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9A" w:rsidRPr="001934D4" w:rsidRDefault="007D299A" w:rsidP="0037734E">
      <w:pPr>
        <w:spacing w:after="0" w:line="240" w:lineRule="auto"/>
        <w:rPr>
          <w:rFonts w:ascii="Times New Roman" w:eastAsia="Times New Roman" w:hAnsi="Times New Roman" w:cs="Times New Roman"/>
          <w:b/>
          <w:sz w:val="24"/>
          <w:szCs w:val="24"/>
          <w:lang w:eastAsia="tr-TR"/>
        </w:rPr>
      </w:pPr>
      <w:r w:rsidRPr="001934D4">
        <w:rPr>
          <w:rFonts w:ascii="Times New Roman" w:eastAsia="Times New Roman" w:hAnsi="Times New Roman" w:cs="Times New Roman"/>
          <w:b/>
          <w:sz w:val="24"/>
          <w:szCs w:val="24"/>
          <w:lang w:eastAsia="tr-TR"/>
        </w:rPr>
        <w:t>İHALE İLANI</w:t>
      </w:r>
    </w:p>
    <w:p w:rsidR="00D86DD4" w:rsidRPr="001934D4" w:rsidRDefault="007A41A4" w:rsidP="0037734E">
      <w:pPr>
        <w:spacing w:after="0" w:line="240" w:lineRule="auto"/>
        <w:rPr>
          <w:rFonts w:ascii="Times New Roman" w:hAnsi="Times New Roman" w:cs="Times New Roman"/>
          <w:b/>
          <w:bCs/>
          <w:sz w:val="24"/>
          <w:szCs w:val="24"/>
        </w:rPr>
      </w:pPr>
      <w:r w:rsidRPr="001934D4">
        <w:rPr>
          <w:rFonts w:ascii="Times New Roman" w:hAnsi="Times New Roman" w:cs="Times New Roman"/>
          <w:b/>
          <w:bCs/>
          <w:sz w:val="24"/>
          <w:szCs w:val="24"/>
        </w:rPr>
        <w:t>Reşadiye</w:t>
      </w:r>
      <w:r w:rsidR="00D86DD4" w:rsidRPr="001934D4">
        <w:rPr>
          <w:rFonts w:ascii="Times New Roman" w:hAnsi="Times New Roman" w:cs="Times New Roman"/>
          <w:b/>
          <w:bCs/>
          <w:sz w:val="24"/>
          <w:szCs w:val="24"/>
        </w:rPr>
        <w:t xml:space="preserve"> Köylere Hizmet Götürme Birliği Başkanlığı</w:t>
      </w:r>
    </w:p>
    <w:p w:rsidR="00E45604" w:rsidRDefault="00E45604" w:rsidP="0037734E">
      <w:pPr>
        <w:spacing w:after="0" w:line="240" w:lineRule="auto"/>
        <w:rPr>
          <w:rFonts w:ascii="Times New Roman" w:hAnsi="Times New Roman" w:cs="Times New Roman"/>
          <w:b/>
          <w:bCs/>
          <w:sz w:val="24"/>
          <w:szCs w:val="24"/>
        </w:rPr>
      </w:pPr>
    </w:p>
    <w:p w:rsidR="00493DDF" w:rsidRDefault="00493DDF" w:rsidP="0037734E">
      <w:pPr>
        <w:spacing w:after="0" w:line="240" w:lineRule="auto"/>
        <w:rPr>
          <w:rFonts w:ascii="Times New Roman" w:hAnsi="Times New Roman" w:cs="Times New Roman"/>
          <w:b/>
          <w:bCs/>
          <w:sz w:val="24"/>
          <w:szCs w:val="24"/>
        </w:rPr>
      </w:pPr>
    </w:p>
    <w:p w:rsidR="00493DDF" w:rsidRPr="001934D4" w:rsidRDefault="00493DDF" w:rsidP="0037734E">
      <w:pPr>
        <w:spacing w:after="0" w:line="240" w:lineRule="auto"/>
        <w:rPr>
          <w:rFonts w:ascii="Times New Roman" w:hAnsi="Times New Roman" w:cs="Times New Roman"/>
          <w:b/>
          <w:bCs/>
          <w:sz w:val="24"/>
          <w:szCs w:val="24"/>
        </w:rPr>
      </w:pPr>
    </w:p>
    <w:p w:rsidR="007A41A4" w:rsidRPr="00D53B01" w:rsidRDefault="00E45604" w:rsidP="0037734E">
      <w:pPr>
        <w:spacing w:after="0" w:line="240" w:lineRule="auto"/>
        <w:rPr>
          <w:rFonts w:ascii="Times New Roman" w:eastAsia="Times New Roman" w:hAnsi="Times New Roman" w:cs="Times New Roman"/>
          <w:sz w:val="24"/>
          <w:szCs w:val="24"/>
          <w:u w:val="thick"/>
          <w:lang w:eastAsia="tr-TR"/>
        </w:rPr>
      </w:pPr>
      <w:r w:rsidRPr="00D53B01">
        <w:rPr>
          <w:rFonts w:ascii="Times New Roman" w:hAnsi="Times New Roman" w:cs="Times New Roman"/>
          <w:bCs/>
          <w:sz w:val="24"/>
          <w:szCs w:val="24"/>
          <w:u w:val="thick"/>
        </w:rPr>
        <w:t xml:space="preserve">İhale Kayıt Numarası : </w:t>
      </w:r>
      <w:r w:rsidR="009A65E6" w:rsidRPr="00D53B01">
        <w:rPr>
          <w:rFonts w:ascii="Times New Roman" w:hAnsi="Times New Roman" w:cs="Times New Roman"/>
          <w:b/>
          <w:bCs/>
          <w:color w:val="FF0000"/>
          <w:sz w:val="24"/>
          <w:szCs w:val="24"/>
          <w:u w:val="thick"/>
        </w:rPr>
        <w:t>2017/3616</w:t>
      </w:r>
    </w:p>
    <w:tbl>
      <w:tblPr>
        <w:tblW w:w="4913" w:type="pct"/>
        <w:tblCellSpacing w:w="15" w:type="dxa"/>
        <w:tblCellMar>
          <w:top w:w="15" w:type="dxa"/>
          <w:left w:w="15" w:type="dxa"/>
          <w:bottom w:w="15" w:type="dxa"/>
          <w:right w:w="15" w:type="dxa"/>
        </w:tblCellMar>
        <w:tblLook w:val="00A0"/>
      </w:tblPr>
      <w:tblGrid>
        <w:gridCol w:w="3538"/>
        <w:gridCol w:w="291"/>
        <w:gridCol w:w="198"/>
        <w:gridCol w:w="291"/>
        <w:gridCol w:w="4751"/>
        <w:gridCol w:w="490"/>
      </w:tblGrid>
      <w:tr w:rsidR="00F434DC" w:rsidRPr="001934D4" w:rsidTr="009A65E6">
        <w:trPr>
          <w:trHeight w:val="560"/>
          <w:tblCellSpacing w:w="15" w:type="dxa"/>
        </w:trPr>
        <w:tc>
          <w:tcPr>
            <w:tcW w:w="9411" w:type="dxa"/>
            <w:gridSpan w:val="6"/>
          </w:tcPr>
          <w:p w:rsidR="00F434DC" w:rsidRPr="00103B3A" w:rsidRDefault="00103B3A" w:rsidP="00103B3A">
            <w:pPr>
              <w:pStyle w:val="AralkYok"/>
              <w:rPr>
                <w:rFonts w:ascii="Times New Roman" w:hAnsi="Times New Roman" w:cs="Times New Roman"/>
                <w:color w:val="000000"/>
                <w:sz w:val="24"/>
                <w:szCs w:val="24"/>
              </w:rPr>
            </w:pPr>
            <w:r w:rsidRPr="00103B3A">
              <w:rPr>
                <w:rFonts w:ascii="Times New Roman" w:hAnsi="Times New Roman" w:cs="Times New Roman"/>
                <w:sz w:val="24"/>
                <w:szCs w:val="24"/>
              </w:rPr>
              <w:t xml:space="preserve">Güvendik-Hasanşeyh grup yolu yol yapım işi </w:t>
            </w:r>
            <w:r w:rsidRPr="00103B3A">
              <w:rPr>
                <w:rFonts w:ascii="Times New Roman" w:hAnsi="Times New Roman" w:cs="Times New Roman"/>
                <w:bCs/>
                <w:sz w:val="24"/>
                <w:szCs w:val="24"/>
              </w:rPr>
              <w:t xml:space="preserve">Açık İhale Usulü </w:t>
            </w:r>
            <w:r w:rsidRPr="00103B3A">
              <w:rPr>
                <w:rFonts w:ascii="Times New Roman" w:hAnsi="Times New Roman" w:cs="Times New Roman"/>
                <w:sz w:val="24"/>
                <w:szCs w:val="24"/>
              </w:rPr>
              <w:t>ile ihale edilecektir.</w:t>
            </w:r>
          </w:p>
        </w:tc>
      </w:tr>
      <w:tr w:rsidR="00BE6A83" w:rsidRPr="001934D4" w:rsidTr="009A65E6">
        <w:trPr>
          <w:trHeight w:val="243"/>
          <w:tblCellSpacing w:w="15" w:type="dxa"/>
        </w:trPr>
        <w:tc>
          <w:tcPr>
            <w:tcW w:w="3944" w:type="dxa"/>
            <w:gridSpan w:val="3"/>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9"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5147" w:type="dxa"/>
            <w:gridSpan w:val="2"/>
            <w:vAlign w:val="center"/>
          </w:tcPr>
          <w:p w:rsidR="00BE6A83" w:rsidRPr="001934D4" w:rsidRDefault="00BE6A83" w:rsidP="0037734E">
            <w:pPr>
              <w:spacing w:after="0" w:line="240" w:lineRule="auto"/>
              <w:rPr>
                <w:rFonts w:ascii="Times New Roman" w:hAnsi="Times New Roman" w:cs="Times New Roman"/>
                <w:sz w:val="24"/>
                <w:szCs w:val="24"/>
              </w:rPr>
            </w:pPr>
          </w:p>
        </w:tc>
      </w:tr>
      <w:tr w:rsidR="009A65E6" w:rsidRPr="001934D4" w:rsidTr="009A65E6">
        <w:trPr>
          <w:gridAfter w:val="1"/>
          <w:wAfter w:w="441" w:type="dxa"/>
          <w:trHeight w:val="366"/>
          <w:tblCellSpacing w:w="15" w:type="dxa"/>
        </w:trPr>
        <w:tc>
          <w:tcPr>
            <w:tcW w:w="3459" w:type="dxa"/>
            <w:vAlign w:val="center"/>
          </w:tcPr>
          <w:p w:rsidR="009A65E6" w:rsidRPr="001934D4" w:rsidRDefault="009A65E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Adresi</w:t>
            </w:r>
          </w:p>
        </w:tc>
        <w:tc>
          <w:tcPr>
            <w:tcW w:w="259" w:type="dxa"/>
            <w:vAlign w:val="center"/>
          </w:tcPr>
          <w:p w:rsidR="009A65E6" w:rsidRPr="001934D4" w:rsidRDefault="009A65E6" w:rsidP="0037734E">
            <w:pPr>
              <w:spacing w:before="75" w:after="0" w:line="240" w:lineRule="auto"/>
              <w:rPr>
                <w:rFonts w:ascii="Times New Roman" w:hAnsi="Times New Roman" w:cs="Times New Roman"/>
                <w:color w:val="FF0000"/>
                <w:sz w:val="24"/>
                <w:szCs w:val="24"/>
                <w:lang w:eastAsia="tr-TR"/>
              </w:rPr>
            </w:pPr>
            <w:r w:rsidRPr="001934D4">
              <w:rPr>
                <w:rFonts w:ascii="Times New Roman" w:hAnsi="Times New Roman" w:cs="Times New Roman"/>
                <w:color w:val="FF0000"/>
                <w:sz w:val="24"/>
                <w:szCs w:val="24"/>
                <w:lang w:eastAsia="tr-TR"/>
              </w:rPr>
              <w:t>:</w:t>
            </w:r>
          </w:p>
        </w:tc>
        <w:tc>
          <w:tcPr>
            <w:tcW w:w="5162" w:type="dxa"/>
            <w:gridSpan w:val="3"/>
            <w:vAlign w:val="center"/>
          </w:tcPr>
          <w:p w:rsidR="009A65E6" w:rsidRPr="001934D4" w:rsidRDefault="009A65E6" w:rsidP="0037734E">
            <w:pPr>
              <w:spacing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İlçe Özel İdare Müdürlüğü-Reşadiye/TOKAT</w:t>
            </w:r>
          </w:p>
        </w:tc>
      </w:tr>
      <w:tr w:rsidR="009A65E6" w:rsidRPr="001934D4" w:rsidTr="009A65E6">
        <w:trPr>
          <w:gridAfter w:val="1"/>
          <w:wAfter w:w="441" w:type="dxa"/>
          <w:trHeight w:val="229"/>
          <w:tblCellSpacing w:w="15" w:type="dxa"/>
        </w:trPr>
        <w:tc>
          <w:tcPr>
            <w:tcW w:w="3459" w:type="dxa"/>
            <w:vAlign w:val="center"/>
          </w:tcPr>
          <w:p w:rsidR="009A65E6" w:rsidRPr="001934D4" w:rsidRDefault="009A65E6"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Telefon ve faks numarası</w:t>
            </w:r>
          </w:p>
        </w:tc>
        <w:tc>
          <w:tcPr>
            <w:tcW w:w="259" w:type="dxa"/>
            <w:vAlign w:val="center"/>
          </w:tcPr>
          <w:p w:rsidR="009A65E6" w:rsidRPr="001934D4" w:rsidRDefault="009A65E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162" w:type="dxa"/>
            <w:gridSpan w:val="3"/>
            <w:vAlign w:val="center"/>
          </w:tcPr>
          <w:p w:rsidR="009A65E6" w:rsidRPr="001934D4" w:rsidRDefault="009A65E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rPr>
              <w:t>0 356 461 30 38 - 0 356 461 22 40</w:t>
            </w:r>
          </w:p>
        </w:tc>
      </w:tr>
      <w:tr w:rsidR="009A65E6" w:rsidRPr="001934D4" w:rsidTr="009A65E6">
        <w:trPr>
          <w:gridAfter w:val="1"/>
          <w:wAfter w:w="441" w:type="dxa"/>
          <w:trHeight w:val="376"/>
          <w:tblCellSpacing w:w="15" w:type="dxa"/>
        </w:trPr>
        <w:tc>
          <w:tcPr>
            <w:tcW w:w="3459" w:type="dxa"/>
            <w:vAlign w:val="center"/>
          </w:tcPr>
          <w:p w:rsidR="009A65E6" w:rsidRPr="001934D4" w:rsidRDefault="009A65E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Elektronik Posta Adresi</w:t>
            </w:r>
          </w:p>
        </w:tc>
        <w:tc>
          <w:tcPr>
            <w:tcW w:w="259" w:type="dxa"/>
            <w:vAlign w:val="center"/>
          </w:tcPr>
          <w:p w:rsidR="009A65E6" w:rsidRPr="001934D4" w:rsidRDefault="009A65E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162" w:type="dxa"/>
            <w:gridSpan w:val="3"/>
            <w:vAlign w:val="center"/>
          </w:tcPr>
          <w:p w:rsidR="009A65E6" w:rsidRPr="001934D4" w:rsidRDefault="009A65E6" w:rsidP="00F434DC">
            <w:pPr>
              <w:spacing w:after="0" w:line="240" w:lineRule="auto"/>
              <w:rPr>
                <w:rFonts w:ascii="Times New Roman" w:hAnsi="Times New Roman" w:cs="Times New Roman"/>
                <w:sz w:val="24"/>
                <w:szCs w:val="24"/>
                <w:lang w:eastAsia="tr-TR"/>
              </w:rPr>
            </w:pPr>
            <w:r w:rsidRPr="001934D4">
              <w:rPr>
                <w:rFonts w:ascii="Times New Roman" w:hAnsi="Times New Roman" w:cs="Times New Roman"/>
                <w:b/>
                <w:sz w:val="24"/>
                <w:szCs w:val="24"/>
              </w:rPr>
              <w:t>Mustafa YILMAZ Birlik Müdürü resadiyekhgb@gmail.com</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5037" w:type="pct"/>
        <w:tblCellSpacing w:w="15" w:type="dxa"/>
        <w:tblCellMar>
          <w:top w:w="15" w:type="dxa"/>
          <w:left w:w="15" w:type="dxa"/>
          <w:bottom w:w="15" w:type="dxa"/>
          <w:right w:w="15" w:type="dxa"/>
        </w:tblCellMar>
        <w:tblLook w:val="00A0"/>
      </w:tblPr>
      <w:tblGrid>
        <w:gridCol w:w="3577"/>
        <w:gridCol w:w="133"/>
        <w:gridCol w:w="6090"/>
      </w:tblGrid>
      <w:tr w:rsidR="00E36312" w:rsidRPr="001934D4" w:rsidTr="00103B3A">
        <w:trPr>
          <w:trHeight w:val="200"/>
          <w:tblCellSpacing w:w="15" w:type="dxa"/>
        </w:trPr>
        <w:tc>
          <w:tcPr>
            <w:tcW w:w="3499" w:type="dxa"/>
            <w:vMerge w:val="restart"/>
          </w:tcPr>
          <w:p w:rsidR="00A41706" w:rsidRPr="001934D4" w:rsidRDefault="00A41706" w:rsidP="0037734E">
            <w:pPr>
              <w:spacing w:before="75" w:after="0" w:line="240" w:lineRule="auto"/>
              <w:rPr>
                <w:rFonts w:ascii="Times New Roman" w:hAnsi="Times New Roman" w:cs="Times New Roman"/>
                <w:bCs/>
                <w:sz w:val="24"/>
                <w:szCs w:val="24"/>
                <w:lang w:eastAsia="tr-TR"/>
              </w:rPr>
            </w:pPr>
          </w:p>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102" w:type="dxa"/>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A41706" w:rsidRPr="001934D4" w:rsidRDefault="00E36312" w:rsidP="00985A77">
            <w:pPr>
              <w:pStyle w:val="AralkYok"/>
              <w:rPr>
                <w:rFonts w:ascii="Times New Roman" w:hAnsi="Times New Roman" w:cs="Times New Roman"/>
                <w:b/>
                <w:sz w:val="24"/>
                <w:szCs w:val="24"/>
                <w:lang w:eastAsia="tr-TR"/>
              </w:rPr>
            </w:pPr>
            <w:r w:rsidRPr="001934D4">
              <w:rPr>
                <w:rFonts w:ascii="Times New Roman" w:hAnsi="Times New Roman" w:cs="Times New Roman"/>
                <w:b/>
                <w:sz w:val="24"/>
                <w:szCs w:val="24"/>
              </w:rPr>
              <w:t xml:space="preserve">Yol </w:t>
            </w:r>
            <w:r w:rsidR="00A41706" w:rsidRPr="001934D4">
              <w:rPr>
                <w:rFonts w:ascii="Times New Roman" w:hAnsi="Times New Roman" w:cs="Times New Roman"/>
                <w:b/>
                <w:sz w:val="24"/>
                <w:szCs w:val="24"/>
              </w:rPr>
              <w:t>yapım işi</w:t>
            </w:r>
          </w:p>
        </w:tc>
      </w:tr>
      <w:tr w:rsidR="00E36312" w:rsidRPr="001934D4" w:rsidTr="00103B3A">
        <w:trPr>
          <w:trHeight w:val="755"/>
          <w:tblCellSpacing w:w="15" w:type="dxa"/>
        </w:trPr>
        <w:tc>
          <w:tcPr>
            <w:tcW w:w="3499" w:type="dxa"/>
            <w:vMerge/>
          </w:tcPr>
          <w:p w:rsidR="00A41706" w:rsidRPr="001934D4" w:rsidRDefault="00A41706" w:rsidP="0037734E">
            <w:pPr>
              <w:spacing w:before="75" w:after="0" w:line="240" w:lineRule="auto"/>
              <w:rPr>
                <w:rFonts w:ascii="Times New Roman" w:hAnsi="Times New Roman" w:cs="Times New Roman"/>
                <w:bCs/>
                <w:sz w:val="24"/>
                <w:szCs w:val="24"/>
                <w:lang w:eastAsia="tr-TR"/>
              </w:rPr>
            </w:pPr>
          </w:p>
        </w:tc>
        <w:tc>
          <w:tcPr>
            <w:tcW w:w="102" w:type="dxa"/>
          </w:tcPr>
          <w:p w:rsidR="00A41706" w:rsidRPr="001934D4" w:rsidRDefault="000072C2" w:rsidP="0037734E">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5989" w:type="dxa"/>
            <w:vAlign w:val="center"/>
          </w:tcPr>
          <w:p w:rsidR="00103B3A" w:rsidRPr="00103B3A" w:rsidRDefault="00103B3A" w:rsidP="000072C2">
            <w:pPr>
              <w:pStyle w:val="AralkYok"/>
              <w:rPr>
                <w:rFonts w:ascii="Times New Roman" w:hAnsi="Times New Roman" w:cs="Times New Roman"/>
              </w:rPr>
            </w:pPr>
            <w:r w:rsidRPr="00103B3A">
              <w:rPr>
                <w:rFonts w:ascii="Times New Roman" w:hAnsi="Times New Roman" w:cs="Times New Roman"/>
              </w:rPr>
              <w:t xml:space="preserve">Güvendik-Hasanşeyh grup yolu yol yapım işi </w:t>
            </w:r>
          </w:p>
          <w:p w:rsidR="00A41706" w:rsidRPr="001934D4" w:rsidRDefault="007E52B9" w:rsidP="000072C2">
            <w:pPr>
              <w:pStyle w:val="AralkYok"/>
              <w:rPr>
                <w:rFonts w:ascii="Times New Roman" w:hAnsi="Times New Roman" w:cs="Times New Roman"/>
                <w:sz w:val="24"/>
                <w:szCs w:val="24"/>
                <w:lang w:eastAsia="tr-TR"/>
              </w:rPr>
            </w:pPr>
            <w:r w:rsidRPr="00103B3A">
              <w:rPr>
                <w:rFonts w:ascii="Times New Roman" w:hAnsi="Times New Roman" w:cs="Times New Roman"/>
                <w:bCs/>
                <w:sz w:val="24"/>
                <w:szCs w:val="24"/>
              </w:rPr>
              <w:t xml:space="preserve">Açık İhale Usulü </w:t>
            </w:r>
            <w:r w:rsidRPr="00103B3A">
              <w:rPr>
                <w:rFonts w:ascii="Times New Roman" w:hAnsi="Times New Roman" w:cs="Times New Roman"/>
                <w:sz w:val="24"/>
                <w:szCs w:val="24"/>
              </w:rPr>
              <w:t>ile ihale edilecektir..</w:t>
            </w:r>
          </w:p>
        </w:tc>
      </w:tr>
      <w:tr w:rsidR="00E36312" w:rsidRPr="001934D4" w:rsidTr="00103B3A">
        <w:trPr>
          <w:trHeight w:val="152"/>
          <w:tblCellSpacing w:w="15" w:type="dxa"/>
        </w:trPr>
        <w:tc>
          <w:tcPr>
            <w:tcW w:w="3499" w:type="dxa"/>
            <w:vAlign w:val="center"/>
          </w:tcPr>
          <w:p w:rsidR="007D299A" w:rsidRPr="001934D4" w:rsidRDefault="007D299A"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102" w:type="dxa"/>
            <w:vAlign w:val="center"/>
          </w:tcPr>
          <w:p w:rsidR="007D299A" w:rsidRPr="001934D4" w:rsidRDefault="007D299A"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7D299A" w:rsidRPr="00103B3A" w:rsidRDefault="00103B3A" w:rsidP="00E36312">
            <w:pPr>
              <w:pStyle w:val="AralkYok"/>
              <w:rPr>
                <w:rFonts w:ascii="Times New Roman" w:hAnsi="Times New Roman" w:cs="Times New Roman"/>
                <w:color w:val="FF0000"/>
                <w:sz w:val="24"/>
                <w:szCs w:val="24"/>
                <w:lang w:eastAsia="tr-TR"/>
              </w:rPr>
            </w:pPr>
            <w:r w:rsidRPr="00103B3A">
              <w:rPr>
                <w:rFonts w:ascii="Times New Roman" w:hAnsi="Times New Roman" w:cs="Times New Roman"/>
              </w:rPr>
              <w:t>Güvendik-Hasanşeyh grup yolu</w:t>
            </w:r>
          </w:p>
        </w:tc>
      </w:tr>
      <w:tr w:rsidR="00E36312" w:rsidRPr="001934D4" w:rsidTr="00103B3A">
        <w:trPr>
          <w:trHeight w:val="337"/>
          <w:tblCellSpacing w:w="15" w:type="dxa"/>
        </w:trPr>
        <w:tc>
          <w:tcPr>
            <w:tcW w:w="3499"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10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 xml:space="preserve">Sözleşmenin imzalandığı tarihten itibaren </w:t>
            </w:r>
            <w:r w:rsidRPr="001934D4">
              <w:rPr>
                <w:rFonts w:ascii="Times New Roman" w:hAnsi="Times New Roman" w:cs="Times New Roman"/>
                <w:b/>
                <w:bCs/>
                <w:color w:val="FF0000"/>
                <w:sz w:val="24"/>
                <w:szCs w:val="24"/>
                <w:lang w:eastAsia="tr-TR"/>
              </w:rPr>
              <w:t>5</w:t>
            </w:r>
            <w:r w:rsidRPr="001934D4">
              <w:rPr>
                <w:rFonts w:ascii="Times New Roman" w:hAnsi="Times New Roman" w:cs="Times New Roman"/>
                <w:b/>
                <w:color w:val="FF0000"/>
                <w:sz w:val="24"/>
                <w:szCs w:val="24"/>
                <w:lang w:eastAsia="tr-TR"/>
              </w:rPr>
              <w:t xml:space="preserve"> gün </w:t>
            </w:r>
            <w:r w:rsidRPr="001934D4">
              <w:rPr>
                <w:rFonts w:ascii="Times New Roman" w:hAnsi="Times New Roman" w:cs="Times New Roman"/>
                <w:sz w:val="24"/>
                <w:szCs w:val="24"/>
                <w:lang w:eastAsia="tr-TR"/>
              </w:rPr>
              <w:t xml:space="preserve">içinde yer teslimi yapılarak işe başlanacaktır. </w:t>
            </w:r>
          </w:p>
        </w:tc>
      </w:tr>
      <w:tr w:rsidR="00E36312" w:rsidRPr="001934D4" w:rsidTr="00103B3A">
        <w:trPr>
          <w:trHeight w:val="184"/>
          <w:tblCellSpacing w:w="15" w:type="dxa"/>
        </w:trPr>
        <w:tc>
          <w:tcPr>
            <w:tcW w:w="3499"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10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7D299A" w:rsidRPr="00266113" w:rsidRDefault="0075639B" w:rsidP="0037734E">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3</w:t>
            </w:r>
            <w:r w:rsidR="000072C2">
              <w:rPr>
                <w:rFonts w:ascii="Times New Roman" w:hAnsi="Times New Roman" w:cs="Times New Roman"/>
                <w:sz w:val="24"/>
                <w:szCs w:val="24"/>
                <w:lang w:eastAsia="tr-TR"/>
              </w:rPr>
              <w:t>0</w:t>
            </w:r>
            <w:r w:rsidR="00F434DC" w:rsidRPr="00266113">
              <w:rPr>
                <w:rFonts w:ascii="Times New Roman" w:hAnsi="Times New Roman" w:cs="Times New Roman"/>
                <w:sz w:val="24"/>
                <w:szCs w:val="24"/>
                <w:lang w:eastAsia="tr-TR"/>
              </w:rPr>
              <w:t>0 Takvim Günü</w:t>
            </w:r>
          </w:p>
        </w:tc>
      </w:tr>
      <w:tr w:rsidR="00E36312" w:rsidRPr="001934D4" w:rsidTr="00103B3A">
        <w:trPr>
          <w:trHeight w:val="184"/>
          <w:tblCellSpacing w:w="15" w:type="dxa"/>
        </w:trPr>
        <w:tc>
          <w:tcPr>
            <w:tcW w:w="3499" w:type="dxa"/>
            <w:vAlign w:val="center"/>
          </w:tcPr>
          <w:p w:rsidR="00AC5A74" w:rsidRPr="001934D4" w:rsidRDefault="00AC5A74"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102" w:type="dxa"/>
            <w:vAlign w:val="center"/>
          </w:tcPr>
          <w:p w:rsidR="00AC5A74" w:rsidRPr="001934D4" w:rsidRDefault="00AC5A7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989" w:type="dxa"/>
            <w:vAlign w:val="center"/>
          </w:tcPr>
          <w:p w:rsidR="00AC5A74" w:rsidRPr="00266113" w:rsidRDefault="000072C2" w:rsidP="0037734E">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1</w:t>
            </w:r>
            <w:r w:rsidR="008E052C">
              <w:rPr>
                <w:rFonts w:ascii="Times New Roman" w:hAnsi="Times New Roman" w:cs="Times New Roman"/>
                <w:sz w:val="24"/>
                <w:szCs w:val="24"/>
                <w:lang w:eastAsia="tr-TR"/>
              </w:rPr>
              <w:t>.0</w:t>
            </w:r>
            <w:r w:rsidR="00921099">
              <w:rPr>
                <w:rFonts w:ascii="Times New Roman" w:hAnsi="Times New Roman" w:cs="Times New Roman"/>
                <w:sz w:val="24"/>
                <w:szCs w:val="24"/>
                <w:lang w:eastAsia="tr-TR"/>
              </w:rPr>
              <w:t>00</w:t>
            </w:r>
            <w:r w:rsidR="00E73F86" w:rsidRPr="00266113">
              <w:rPr>
                <w:rFonts w:ascii="Times New Roman" w:hAnsi="Times New Roman" w:cs="Times New Roman"/>
                <w:sz w:val="24"/>
                <w:szCs w:val="24"/>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46" w:type="pct"/>
        <w:tblCellSpacing w:w="15" w:type="dxa"/>
        <w:tblCellMar>
          <w:top w:w="15" w:type="dxa"/>
          <w:left w:w="15" w:type="dxa"/>
          <w:bottom w:w="15" w:type="dxa"/>
          <w:right w:w="15" w:type="dxa"/>
        </w:tblCellMar>
        <w:tblLook w:val="00A0"/>
      </w:tblPr>
      <w:tblGrid>
        <w:gridCol w:w="3581"/>
        <w:gridCol w:w="134"/>
        <w:gridCol w:w="6102"/>
      </w:tblGrid>
      <w:tr w:rsidR="007D299A" w:rsidRPr="001934D4" w:rsidTr="00D53B01">
        <w:trPr>
          <w:trHeight w:val="221"/>
          <w:tblCellSpacing w:w="15" w:type="dxa"/>
        </w:trPr>
        <w:tc>
          <w:tcPr>
            <w:tcW w:w="3503"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103"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6000" w:type="dxa"/>
            <w:vAlign w:val="center"/>
          </w:tcPr>
          <w:p w:rsidR="007D299A" w:rsidRPr="001934D4" w:rsidRDefault="007A41A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w:t>
            </w:r>
            <w:r w:rsidR="007D299A" w:rsidRPr="001934D4">
              <w:rPr>
                <w:rFonts w:ascii="Times New Roman" w:hAnsi="Times New Roman" w:cs="Times New Roman"/>
                <w:sz w:val="24"/>
                <w:szCs w:val="24"/>
              </w:rPr>
              <w:t xml:space="preserve"> Kaymakamlığı Toplantı Salonu</w:t>
            </w:r>
          </w:p>
        </w:tc>
      </w:tr>
      <w:tr w:rsidR="007D299A" w:rsidRPr="001934D4" w:rsidTr="00D53B01">
        <w:trPr>
          <w:trHeight w:val="231"/>
          <w:tblCellSpacing w:w="15" w:type="dxa"/>
        </w:trPr>
        <w:tc>
          <w:tcPr>
            <w:tcW w:w="3503"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103"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6000" w:type="dxa"/>
            <w:vAlign w:val="center"/>
          </w:tcPr>
          <w:p w:rsidR="007D299A" w:rsidRPr="001934D4" w:rsidRDefault="009A65E6" w:rsidP="009A65E6">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lang w:eastAsia="tr-TR"/>
              </w:rPr>
              <w:t>27</w:t>
            </w:r>
            <w:r w:rsidR="00453633">
              <w:rPr>
                <w:rFonts w:ascii="Times New Roman" w:hAnsi="Times New Roman" w:cs="Times New Roman"/>
                <w:b/>
                <w:color w:val="FF0000"/>
                <w:lang w:eastAsia="tr-TR"/>
              </w:rPr>
              <w:t>.</w:t>
            </w:r>
            <w:r w:rsidR="000072C2">
              <w:rPr>
                <w:rFonts w:ascii="Times New Roman" w:hAnsi="Times New Roman" w:cs="Times New Roman"/>
                <w:b/>
                <w:color w:val="FF0000"/>
                <w:lang w:eastAsia="tr-TR"/>
              </w:rPr>
              <w:t>1</w:t>
            </w:r>
            <w:r>
              <w:rPr>
                <w:rFonts w:ascii="Times New Roman" w:hAnsi="Times New Roman" w:cs="Times New Roman"/>
                <w:b/>
                <w:color w:val="FF0000"/>
                <w:lang w:eastAsia="tr-TR"/>
              </w:rPr>
              <w:t>2</w:t>
            </w:r>
            <w:r w:rsidR="007E52B9">
              <w:rPr>
                <w:rFonts w:ascii="Times New Roman" w:hAnsi="Times New Roman" w:cs="Times New Roman"/>
                <w:b/>
                <w:color w:val="FF0000"/>
                <w:lang w:eastAsia="tr-TR"/>
              </w:rPr>
              <w:t>.</w:t>
            </w:r>
            <w:r w:rsidR="003966AA">
              <w:rPr>
                <w:rFonts w:ascii="Times New Roman" w:hAnsi="Times New Roman" w:cs="Times New Roman"/>
                <w:b/>
                <w:color w:val="FF0000"/>
                <w:lang w:eastAsia="tr-TR"/>
              </w:rPr>
              <w:t xml:space="preserve">2017 </w:t>
            </w:r>
            <w:r>
              <w:rPr>
                <w:rFonts w:ascii="Times New Roman" w:hAnsi="Times New Roman" w:cs="Times New Roman"/>
                <w:b/>
                <w:color w:val="FF0000"/>
                <w:lang w:eastAsia="tr-TR"/>
              </w:rPr>
              <w:t>Çarşamba</w:t>
            </w:r>
            <w:r w:rsidR="00921099">
              <w:rPr>
                <w:rFonts w:ascii="Times New Roman" w:hAnsi="Times New Roman" w:cs="Times New Roman"/>
                <w:b/>
                <w:color w:val="FF0000"/>
                <w:lang w:eastAsia="tr-TR"/>
              </w:rPr>
              <w:t xml:space="preserve"> günü saat:1</w:t>
            </w:r>
            <w:r w:rsidR="007E52B9">
              <w:rPr>
                <w:rFonts w:ascii="Times New Roman" w:hAnsi="Times New Roman" w:cs="Times New Roman"/>
                <w:b/>
                <w:color w:val="FF0000"/>
                <w:lang w:eastAsia="tr-TR"/>
              </w:rPr>
              <w:t>4:3</w:t>
            </w:r>
            <w:r w:rsidR="00921099">
              <w:rPr>
                <w:rFonts w:ascii="Times New Roman" w:hAnsi="Times New Roman" w:cs="Times New Roman"/>
                <w:b/>
                <w:color w:val="FF0000"/>
                <w:lang w:eastAsia="tr-TR"/>
              </w:rPr>
              <w:t>0</w:t>
            </w:r>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4- İhaleye katılabilme şartları ve istenilen belgeler ile yeterlilik değerlendirilmesinde uygulanacak kriterler;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D53B01"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53B01" w:rsidRPr="001934D4" w:rsidRDefault="00D53B01" w:rsidP="0082758B">
      <w:pPr>
        <w:pStyle w:val="AralkYok"/>
        <w:jc w:val="both"/>
        <w:rPr>
          <w:rFonts w:ascii="Times New Roman" w:hAnsi="Times New Roman" w:cs="Times New Roman"/>
          <w:sz w:val="24"/>
          <w:szCs w:val="24"/>
        </w:rPr>
      </w:pP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4.1.4. 28.04.2007 tarih ve 26506 sayılı Resmi Gazete’de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4.1.5. 28.04.2007 tarih ve 26506 sayılı Resmi Gazete’de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Ziraat Bankası’nda bulunan</w:t>
      </w:r>
      <w:r w:rsidR="007A41A4" w:rsidRPr="001934D4">
        <w:rPr>
          <w:rFonts w:ascii="Times New Roman" w:hAnsi="Times New Roman" w:cs="Times New Roman"/>
          <w:b/>
          <w:sz w:val="24"/>
          <w:szCs w:val="24"/>
        </w:rPr>
        <w:t>TR650001000 370 26698964-5001</w:t>
      </w:r>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82758B" w:rsidRPr="001934D4" w:rsidRDefault="0037734E"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4.1.9. </w:t>
      </w:r>
      <w:r w:rsidR="0075639B" w:rsidRPr="0075639B">
        <w:rPr>
          <w:rFonts w:ascii="Times New Roman" w:hAnsi="Times New Roman" w:cs="Times New Roman"/>
          <w:sz w:val="24"/>
        </w:rPr>
        <w:t xml:space="preserve">İş Deneyim Belgesi (İsteklinin son 5 yıl içinde yurt içinde kamu veya özel sektörde yönettiği idarece kusursuz kabul edilen ihale konusu iş veya benzer işlerle ilgili deneyimini gösteren ve teklif edilen bedelin </w:t>
      </w:r>
      <w:r w:rsidR="0075639B" w:rsidRPr="0075639B">
        <w:rPr>
          <w:rFonts w:ascii="Times New Roman" w:hAnsi="Times New Roman" w:cs="Times New Roman"/>
          <w:b/>
          <w:color w:val="FF0000"/>
          <w:sz w:val="24"/>
        </w:rPr>
        <w:t>%</w:t>
      </w:r>
      <w:r w:rsidR="00AB50CE">
        <w:rPr>
          <w:rFonts w:ascii="Times New Roman" w:hAnsi="Times New Roman" w:cs="Times New Roman"/>
          <w:b/>
          <w:color w:val="FF0000"/>
          <w:sz w:val="24"/>
        </w:rPr>
        <w:t>5</w:t>
      </w:r>
      <w:r w:rsidR="0075639B" w:rsidRPr="0075639B">
        <w:rPr>
          <w:rFonts w:ascii="Times New Roman" w:hAnsi="Times New Roman" w:cs="Times New Roman"/>
          <w:b/>
          <w:color w:val="FF0000"/>
          <w:sz w:val="24"/>
        </w:rPr>
        <w:t>0</w:t>
      </w:r>
      <w:r w:rsidR="0075639B" w:rsidRPr="0075639B">
        <w:rPr>
          <w:rFonts w:ascii="Times New Roman" w:hAnsi="Times New Roman" w:cs="Times New Roman"/>
          <w:sz w:val="24"/>
        </w:rPr>
        <w:t xml:space="preserve"> oranında olmak üzere tek sözleşmeye ilişkin iş deneyim belgesi aranacaktır. Bu ihalede benzer iş olarak işin konusu ile ilgili yol yapım </w:t>
      </w:r>
      <w:r w:rsidR="00AB50CE">
        <w:rPr>
          <w:rFonts w:ascii="Times New Roman" w:hAnsi="Times New Roman" w:cs="Times New Roman"/>
          <w:sz w:val="24"/>
        </w:rPr>
        <w:t>işleri</w:t>
      </w:r>
      <w:r w:rsidR="0075639B" w:rsidRPr="0075639B">
        <w:rPr>
          <w:rFonts w:ascii="Times New Roman" w:hAnsi="Times New Roman" w:cs="Times New Roman"/>
          <w:sz w:val="24"/>
        </w:rPr>
        <w:t xml:space="preserve">  dikkate alınacaktır. Bu iş için diplomalar iş deneyim belgesi olarak kabul edilmeyecektir.)</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650553" w:rsidRPr="004C084E" w:rsidRDefault="001A0FA1" w:rsidP="00650553">
      <w:pPr>
        <w:pStyle w:val="AralkYok"/>
        <w:jc w:val="both"/>
        <w:rPr>
          <w:rFonts w:ascii="Times New Roman" w:hAnsi="Times New Roman" w:cs="Times New Roman"/>
          <w:color w:val="FF0000"/>
        </w:rPr>
      </w:pPr>
      <w:r>
        <w:rPr>
          <w:rFonts w:ascii="Times New Roman" w:hAnsi="Times New Roman" w:cs="Times New Roman"/>
        </w:rPr>
        <w:t>4.1.11.</w:t>
      </w:r>
      <w:r w:rsidR="00650553" w:rsidRPr="00870B6A">
        <w:rPr>
          <w:rFonts w:ascii="Times New Roman" w:hAnsi="Times New Roman" w:cs="Times New Roman"/>
        </w:rPr>
        <w:t>Yüklenici iş sahasında 1 adet inşaat mühendisi</w:t>
      </w:r>
      <w:r w:rsidR="00AF598A" w:rsidRPr="00870B6A">
        <w:rPr>
          <w:rFonts w:ascii="Times New Roman" w:hAnsi="Times New Roman" w:cs="Times New Roman"/>
        </w:rPr>
        <w:t xml:space="preserve">, harita mühendisi ve 1 adet </w:t>
      </w:r>
      <w:r w:rsidR="00650553" w:rsidRPr="00870B6A">
        <w:rPr>
          <w:rFonts w:ascii="Times New Roman" w:hAnsi="Times New Roman" w:cs="Times New Roman"/>
        </w:rPr>
        <w:t>topograf  bulundurmak zorundadır.,</w:t>
      </w:r>
    </w:p>
    <w:p w:rsidR="00BE6A83" w:rsidRPr="001934D4" w:rsidRDefault="007D299A" w:rsidP="00650553">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İhale dokümanı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Köylere Hizmet Götürme Birliği’nde </w:t>
      </w:r>
      <w:r w:rsidR="00F513AB" w:rsidRPr="00F513AB">
        <w:rPr>
          <w:rFonts w:ascii="Times New Roman" w:hAnsi="Times New Roman" w:cs="Times New Roman"/>
          <w:b/>
          <w:color w:val="FF0000"/>
          <w:sz w:val="24"/>
          <w:szCs w:val="24"/>
        </w:rPr>
        <w:t>1.0</w:t>
      </w:r>
      <w:r w:rsidR="001A0FA1" w:rsidRPr="00F513AB">
        <w:rPr>
          <w:rFonts w:ascii="Times New Roman" w:hAnsi="Times New Roman" w:cs="Times New Roman"/>
          <w:b/>
          <w:color w:val="FF0000"/>
          <w:sz w:val="24"/>
          <w:szCs w:val="24"/>
        </w:rPr>
        <w:t>00</w:t>
      </w:r>
      <w:r w:rsidRPr="00232684">
        <w:rPr>
          <w:rFonts w:ascii="Times New Roman" w:hAnsi="Times New Roman" w:cs="Times New Roman"/>
          <w:b/>
          <w:color w:val="FF0000"/>
          <w:sz w:val="24"/>
          <w:szCs w:val="24"/>
        </w:rPr>
        <w:t>TL</w:t>
      </w:r>
      <w:r w:rsidRPr="001934D4">
        <w:rPr>
          <w:rFonts w:ascii="Times New Roman" w:hAnsi="Times New Roman" w:cs="Times New Roman"/>
          <w:sz w:val="24"/>
          <w:szCs w:val="24"/>
        </w:rPr>
        <w:t xml:space="preserve">karşılığında satın alınabilir.  </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r w:rsidR="009A65E6">
        <w:rPr>
          <w:rFonts w:ascii="Times New Roman" w:hAnsi="Times New Roman" w:cs="Times New Roman"/>
          <w:b/>
          <w:color w:val="FF0000"/>
          <w:lang w:eastAsia="tr-TR"/>
        </w:rPr>
        <w:t xml:space="preserve">27.12.2017 Çarşamba günü saat:14:30’a </w:t>
      </w:r>
      <w:r w:rsidRPr="001934D4">
        <w:rPr>
          <w:rFonts w:ascii="Times New Roman" w:hAnsi="Times New Roman" w:cs="Times New Roman"/>
          <w:sz w:val="24"/>
          <w:szCs w:val="24"/>
        </w:rPr>
        <w:t>kadar verilecektir.</w:t>
      </w:r>
      <w:r w:rsidRPr="001934D4">
        <w:rPr>
          <w:rFonts w:ascii="Times New Roman" w:hAnsi="Times New Roman" w:cs="Times New Roman"/>
          <w:sz w:val="24"/>
          <w:szCs w:val="24"/>
        </w:rPr>
        <w:b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r w:rsidR="00E36312" w:rsidRPr="001934D4">
        <w:rPr>
          <w:rFonts w:ascii="Times New Roman" w:hAnsi="Times New Roman" w:cs="Times New Roman"/>
          <w:b/>
          <w:color w:val="FF0000"/>
          <w:sz w:val="24"/>
          <w:szCs w:val="24"/>
        </w:rPr>
        <w:t>1</w:t>
      </w:r>
      <w:r w:rsidR="007E52B9">
        <w:rPr>
          <w:rFonts w:ascii="Times New Roman" w:hAnsi="Times New Roman" w:cs="Times New Roman"/>
          <w:b/>
          <w:color w:val="FF0000"/>
          <w:sz w:val="24"/>
          <w:szCs w:val="24"/>
        </w:rPr>
        <w:t>4</w:t>
      </w:r>
      <w:r w:rsidR="00E36312" w:rsidRPr="001934D4">
        <w:rPr>
          <w:rFonts w:ascii="Times New Roman" w:hAnsi="Times New Roman" w:cs="Times New Roman"/>
          <w:b/>
          <w:color w:val="FF0000"/>
          <w:sz w:val="24"/>
          <w:szCs w:val="24"/>
        </w:rPr>
        <w:t>:</w:t>
      </w:r>
      <w:r w:rsidR="007E52B9">
        <w:rPr>
          <w:rFonts w:ascii="Times New Roman" w:hAnsi="Times New Roman" w:cs="Times New Roman"/>
          <w:b/>
          <w:color w:val="FF0000"/>
          <w:sz w:val="24"/>
          <w:szCs w:val="24"/>
        </w:rPr>
        <w:t>3</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12- Verilen tekliflerin geçerlilik süresi, ihale tarihinden itibaren en az 60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493DDF" w:rsidRPr="001934D4" w:rsidRDefault="00493DDF" w:rsidP="0082758B">
      <w:pPr>
        <w:pStyle w:val="AralkYok"/>
        <w:jc w:val="both"/>
        <w:rPr>
          <w:rFonts w:ascii="Times New Roman" w:hAnsi="Times New Roman" w:cs="Times New Roman"/>
          <w:sz w:val="24"/>
          <w:szCs w:val="24"/>
        </w:rPr>
      </w:pPr>
    </w:p>
    <w:p w:rsidR="008932DB" w:rsidRDefault="00E73F86" w:rsidP="0082758B">
      <w:pPr>
        <w:pStyle w:val="AralkYok"/>
        <w:jc w:val="both"/>
        <w:rPr>
          <w:rFonts w:ascii="Times New Roman" w:hAnsi="Times New Roman" w:cs="Times New Roman"/>
          <w:sz w:val="24"/>
          <w:szCs w:val="24"/>
        </w:rPr>
      </w:pPr>
      <w:r w:rsidRPr="00493DDF">
        <w:rPr>
          <w:rFonts w:ascii="Times New Roman" w:hAnsi="Times New Roman" w:cs="Times New Roman"/>
          <w:b/>
          <w:sz w:val="24"/>
          <w:szCs w:val="24"/>
        </w:rPr>
        <w:t>14-</w:t>
      </w:r>
      <w:r w:rsidR="00D53B01" w:rsidRPr="00493DDF">
        <w:rPr>
          <w:rFonts w:ascii="Times New Roman" w:hAnsi="Times New Roman" w:cs="Times New Roman"/>
          <w:i/>
          <w:sz w:val="24"/>
          <w:szCs w:val="24"/>
        </w:rPr>
        <w:t xml:space="preserve">Reşadiye Köylere Hizmet Götürme </w:t>
      </w:r>
      <w:r w:rsidRPr="00493DDF">
        <w:rPr>
          <w:rFonts w:ascii="Times New Roman" w:hAnsi="Times New Roman" w:cs="Times New Roman"/>
          <w:i/>
          <w:sz w:val="24"/>
          <w:szCs w:val="24"/>
        </w:rPr>
        <w:t>Birli</w:t>
      </w:r>
      <w:r w:rsidR="00D53B01" w:rsidRPr="00493DDF">
        <w:rPr>
          <w:rFonts w:ascii="Times New Roman" w:hAnsi="Times New Roman" w:cs="Times New Roman"/>
          <w:i/>
          <w:sz w:val="24"/>
          <w:szCs w:val="24"/>
        </w:rPr>
        <w:t>ği</w:t>
      </w:r>
      <w:r w:rsidRPr="00493DDF">
        <w:rPr>
          <w:rFonts w:ascii="Times New Roman" w:hAnsi="Times New Roman" w:cs="Times New Roman"/>
          <w:i/>
          <w:sz w:val="24"/>
          <w:szCs w:val="24"/>
        </w:rPr>
        <w:t xml:space="preserve">; 2886 sayılı ve 4734 sayılı Kanunlara tabi olmayıp, 28.04.2007 tarih ve 26506 sayılı Resmi Gazete’de yayımlanan Köylere Hizmet Götürme Birliği İhale Yönetmeliğine tabi olup, </w:t>
      </w:r>
      <w:r w:rsidR="007D299A" w:rsidRPr="00493DDF">
        <w:rPr>
          <w:rFonts w:ascii="Times New Roman" w:hAnsi="Times New Roman" w:cs="Times New Roman"/>
          <w:i/>
          <w:sz w:val="24"/>
          <w:szCs w:val="24"/>
        </w:rPr>
        <w:t>ihaleyi yapıp yapmamakta ve uygun bedeli tespitte serbesttir.</w:t>
      </w:r>
    </w:p>
    <w:p w:rsidR="009A65E6" w:rsidRDefault="009A65E6" w:rsidP="0082758B">
      <w:pPr>
        <w:pStyle w:val="AralkYok"/>
        <w:jc w:val="both"/>
        <w:rPr>
          <w:rFonts w:ascii="Times New Roman" w:hAnsi="Times New Roman" w:cs="Times New Roman"/>
          <w:sz w:val="24"/>
          <w:szCs w:val="24"/>
        </w:rPr>
      </w:pPr>
    </w:p>
    <w:p w:rsidR="00D53B01" w:rsidRDefault="00D53B01" w:rsidP="0082758B">
      <w:pPr>
        <w:pStyle w:val="AralkYok"/>
        <w:jc w:val="both"/>
        <w:rPr>
          <w:rFonts w:ascii="Times New Roman" w:hAnsi="Times New Roman" w:cs="Times New Roman"/>
          <w:sz w:val="24"/>
          <w:szCs w:val="24"/>
        </w:rPr>
      </w:pPr>
    </w:p>
    <w:p w:rsidR="001E7884" w:rsidRDefault="00D53B01" w:rsidP="00A226D5">
      <w:pPr>
        <w:pStyle w:val="AralkYok"/>
        <w:jc w:val="both"/>
        <w:rPr>
          <w:rFonts w:ascii="Times New Roman" w:hAnsi="Times New Roman" w:cs="Times New Roman"/>
          <w:sz w:val="24"/>
          <w:szCs w:val="24"/>
        </w:rPr>
      </w:pPr>
      <w:r>
        <w:rPr>
          <w:rFonts w:ascii="Times New Roman" w:hAnsi="Times New Roman" w:cs="Times New Roman"/>
          <w:b/>
          <w:sz w:val="24"/>
          <w:szCs w:val="24"/>
          <w:u w:val="single"/>
        </w:rPr>
        <w:lastRenderedPageBreak/>
        <w:t>ÖDEME YERİ VE ŞARTLARI</w:t>
      </w:r>
    </w:p>
    <w:p w:rsidR="00A226D5" w:rsidRPr="00A226D5" w:rsidRDefault="00A226D5" w:rsidP="00A226D5">
      <w:pPr>
        <w:pStyle w:val="AralkYok"/>
        <w:rPr>
          <w:rFonts w:ascii="Times New Roman" w:hAnsi="Times New Roman" w:cs="Times New Roman"/>
          <w:sz w:val="24"/>
          <w:szCs w:val="24"/>
        </w:rPr>
      </w:pPr>
      <w:r w:rsidRPr="00A226D5">
        <w:rPr>
          <w:rFonts w:ascii="Times New Roman" w:hAnsi="Times New Roman" w:cs="Times New Roman"/>
          <w:sz w:val="24"/>
          <w:szCs w:val="24"/>
        </w:rPr>
        <w:t xml:space="preserve">11.1. Yüklenicinin hakedişi Reşadiye KHGB tarafından ödenir. </w:t>
      </w:r>
    </w:p>
    <w:p w:rsidR="00A226D5" w:rsidRPr="00A226D5" w:rsidRDefault="00A226D5" w:rsidP="00A226D5">
      <w:pPr>
        <w:pStyle w:val="AralkYok"/>
        <w:rPr>
          <w:rFonts w:ascii="Times New Roman" w:hAnsi="Times New Roman" w:cs="Times New Roman"/>
          <w:sz w:val="24"/>
          <w:szCs w:val="24"/>
        </w:rPr>
      </w:pPr>
      <w:r w:rsidRPr="00A226D5">
        <w:rPr>
          <w:rFonts w:ascii="Times New Roman" w:hAnsi="Times New Roman" w:cs="Times New Roman"/>
          <w:sz w:val="24"/>
          <w:szCs w:val="24"/>
        </w:rPr>
        <w:t xml:space="preserve">11.2. İdarenin talebi ve bilgisi olmaksızın Yüklenici iş programına ve projesine nazaran daha fazla iş yaparsa, İdare bu fazla işin bedelini ödemez. </w:t>
      </w:r>
    </w:p>
    <w:p w:rsidR="00A226D5" w:rsidRPr="00A226D5" w:rsidRDefault="00A226D5" w:rsidP="00A226D5">
      <w:pPr>
        <w:pStyle w:val="AralkYok"/>
        <w:rPr>
          <w:rFonts w:ascii="Times New Roman" w:hAnsi="Times New Roman" w:cs="Times New Roman"/>
          <w:sz w:val="24"/>
          <w:szCs w:val="24"/>
        </w:rPr>
      </w:pPr>
      <w:r w:rsidRPr="00A226D5">
        <w:rPr>
          <w:rFonts w:ascii="Times New Roman" w:hAnsi="Times New Roman" w:cs="Times New Roman"/>
          <w:sz w:val="24"/>
          <w:szCs w:val="24"/>
        </w:rPr>
        <w:t xml:space="preserve">11.3. Yüklenici, her türlü hakediş ve alacaklarını İdarenin yazılı izni olmaksızın başkalarına temlik edemez. Temliknamelerin noter tarafından düzenlenmesi ve İdarece istenilen kayıt ve şartları taşıması gerekir. </w:t>
      </w:r>
    </w:p>
    <w:p w:rsidR="00A226D5" w:rsidRPr="00A226D5" w:rsidRDefault="00A226D5" w:rsidP="00A226D5">
      <w:pPr>
        <w:pStyle w:val="AralkYok"/>
        <w:rPr>
          <w:rFonts w:ascii="Times New Roman" w:hAnsi="Times New Roman" w:cs="Times New Roman"/>
          <w:sz w:val="24"/>
          <w:szCs w:val="24"/>
        </w:rPr>
      </w:pPr>
      <w:r w:rsidRPr="00A226D5">
        <w:rPr>
          <w:rFonts w:ascii="Times New Roman" w:hAnsi="Times New Roman" w:cs="Times New Roman"/>
          <w:sz w:val="24"/>
          <w:szCs w:val="24"/>
        </w:rPr>
        <w:t xml:space="preserve">11.4. Hakediş raporları, Yapım İşleri Genel Şartnamesinde düzenlenen esaslar çerçevesinde, kanuni kesintiler de yapılarak düzenlenebilir ve idarece onaylandıktan sonra otuz gün içinde tahakkuka bağlanarak on beş gün içinde idarenin mali durumu göz önüne alınarak ödenebilir. </w:t>
      </w:r>
    </w:p>
    <w:p w:rsidR="00A226D5" w:rsidRPr="00A226D5" w:rsidRDefault="00A226D5" w:rsidP="00A226D5">
      <w:pPr>
        <w:pStyle w:val="AralkYok"/>
        <w:rPr>
          <w:rFonts w:ascii="Times New Roman" w:hAnsi="Times New Roman" w:cs="Times New Roman"/>
          <w:sz w:val="24"/>
          <w:szCs w:val="24"/>
        </w:rPr>
      </w:pPr>
      <w:r w:rsidRPr="00A226D5">
        <w:rPr>
          <w:rFonts w:ascii="Times New Roman" w:hAnsi="Times New Roman" w:cs="Times New Roman"/>
          <w:sz w:val="24"/>
          <w:szCs w:val="24"/>
        </w:rPr>
        <w:t xml:space="preserve">11.5. Bu işle ilgili, en fazla bir defa ara hakediş yapılabilir, yapılacak işlerin kısımlarına göre ara ödeme yapılması yüklenilen işin %60’ı, (yüzde altmış) </w:t>
      </w:r>
      <w:r w:rsidR="001E7884" w:rsidRPr="00A226D5">
        <w:rPr>
          <w:rFonts w:ascii="Times New Roman" w:hAnsi="Times New Roman" w:cs="Times New Roman"/>
          <w:sz w:val="24"/>
          <w:szCs w:val="24"/>
        </w:rPr>
        <w:t>bitirildikten</w:t>
      </w:r>
      <w:r w:rsidRPr="00A226D5">
        <w:rPr>
          <w:rFonts w:ascii="Times New Roman" w:hAnsi="Times New Roman" w:cs="Times New Roman"/>
          <w:sz w:val="24"/>
          <w:szCs w:val="24"/>
        </w:rPr>
        <w:t xml:space="preserve"> sonra düzenlenen hakediş tutarının %50’sini (yüzde </w:t>
      </w:r>
      <w:r w:rsidR="001E7884" w:rsidRPr="00A226D5">
        <w:rPr>
          <w:rFonts w:ascii="Times New Roman" w:hAnsi="Times New Roman" w:cs="Times New Roman"/>
          <w:sz w:val="24"/>
          <w:szCs w:val="24"/>
        </w:rPr>
        <w:t>ellisini</w:t>
      </w:r>
      <w:r w:rsidRPr="00A226D5">
        <w:rPr>
          <w:rFonts w:ascii="Times New Roman" w:hAnsi="Times New Roman" w:cs="Times New Roman"/>
          <w:sz w:val="24"/>
          <w:szCs w:val="24"/>
        </w:rPr>
        <w:t xml:space="preserve">) geçemez veya iş bitiminde tek hakediş yapılarak tek seferde ödeme yapılır. Ara hakediş yapılıp yapılmayacağına karar verme yetkisi idareye aittir. </w:t>
      </w:r>
    </w:p>
    <w:p w:rsidR="008932DB" w:rsidRDefault="007D299A" w:rsidP="0082758B">
      <w:pPr>
        <w:pStyle w:val="AralkYok"/>
        <w:jc w:val="both"/>
        <w:rPr>
          <w:rFonts w:ascii="Times New Roman" w:hAnsi="Times New Roman" w:cs="Times New Roman"/>
          <w:b/>
          <w:sz w:val="24"/>
          <w:szCs w:val="24"/>
          <w:u w:val="single"/>
        </w:rPr>
      </w:pPr>
      <w:r w:rsidRPr="001934D4">
        <w:rPr>
          <w:rFonts w:ascii="Times New Roman" w:hAnsi="Times New Roman" w:cs="Times New Roman"/>
          <w:sz w:val="24"/>
          <w:szCs w:val="24"/>
        </w:rPr>
        <w:br/>
      </w:r>
      <w:r w:rsidR="0082758B" w:rsidRPr="001934D4">
        <w:rPr>
          <w:rFonts w:ascii="Times New Roman" w:hAnsi="Times New Roman" w:cs="Times New Roman"/>
          <w:b/>
          <w:sz w:val="24"/>
          <w:szCs w:val="24"/>
          <w:u w:val="single"/>
        </w:rPr>
        <w:t xml:space="preserve">MAKİNA VE </w:t>
      </w:r>
      <w:r w:rsidR="00D53B01">
        <w:rPr>
          <w:rFonts w:ascii="Times New Roman" w:hAnsi="Times New Roman" w:cs="Times New Roman"/>
          <w:b/>
          <w:sz w:val="24"/>
          <w:szCs w:val="24"/>
          <w:u w:val="single"/>
        </w:rPr>
        <w:t>DİĞER EKİPMANA İLİŞKİN BELGELER</w:t>
      </w:r>
    </w:p>
    <w:p w:rsidR="000D59CE" w:rsidRPr="005D1E26" w:rsidRDefault="000D59CE" w:rsidP="000D59CE">
      <w:pPr>
        <w:ind w:firstLine="708"/>
        <w:jc w:val="both"/>
        <w:rPr>
          <w:rFonts w:ascii="Times New Roman" w:hAnsi="Times New Roman" w:cs="Times New Roman"/>
          <w:sz w:val="24"/>
          <w:szCs w:val="24"/>
        </w:rPr>
      </w:pPr>
      <w:r w:rsidRPr="005D1E26">
        <w:rPr>
          <w:rFonts w:ascii="Times New Roman" w:hAnsi="Times New Roman" w:cs="Times New Roman"/>
          <w:sz w:val="24"/>
          <w:szCs w:val="24"/>
        </w:rPr>
        <w:t>İhale konusu yapım işi için asgari olarak aşağıda belirtilen makine ve teçhizatın temin edilmesi gerekmektedir. Araçların ihale katılımcılarınınkendine ait ruhsatlı</w:t>
      </w:r>
      <w:r w:rsidR="00870B6A">
        <w:rPr>
          <w:rFonts w:ascii="Times New Roman" w:hAnsi="Times New Roman" w:cs="Times New Roman"/>
          <w:sz w:val="24"/>
          <w:szCs w:val="24"/>
        </w:rPr>
        <w:t xml:space="preserve"> yada </w:t>
      </w:r>
      <w:r w:rsidRPr="005D1E26">
        <w:rPr>
          <w:rFonts w:ascii="Times New Roman" w:hAnsi="Times New Roman" w:cs="Times New Roman"/>
          <w:sz w:val="24"/>
          <w:szCs w:val="24"/>
        </w:rPr>
        <w:t>faturalı</w:t>
      </w:r>
      <w:r w:rsidR="00A226D5">
        <w:rPr>
          <w:rFonts w:ascii="Times New Roman" w:hAnsi="Times New Roman" w:cs="Times New Roman"/>
          <w:sz w:val="24"/>
          <w:szCs w:val="24"/>
        </w:rPr>
        <w:t xml:space="preserve">veyaihale süresince </w:t>
      </w:r>
      <w:r w:rsidR="00870B6A">
        <w:rPr>
          <w:rFonts w:ascii="Times New Roman" w:hAnsi="Times New Roman" w:cs="Times New Roman"/>
          <w:sz w:val="24"/>
          <w:szCs w:val="24"/>
        </w:rPr>
        <w:t>noterden onaylanmış kira kontratlı kiralık  araçlar olmalıdır</w:t>
      </w:r>
      <w:r w:rsidRPr="005D1E26">
        <w:rPr>
          <w:rFonts w:ascii="Times New Roman" w:hAnsi="Times New Roman" w:cs="Times New Roman"/>
          <w:sz w:val="24"/>
          <w:szCs w:val="24"/>
        </w:rPr>
        <w:t>,</w:t>
      </w:r>
      <w:r w:rsidR="005E5DE9">
        <w:rPr>
          <w:rFonts w:ascii="Times New Roman" w:hAnsi="Times New Roman" w:cs="Times New Roman"/>
          <w:sz w:val="24"/>
          <w:szCs w:val="24"/>
        </w:rPr>
        <w:t xml:space="preserve"> Bu evrakların</w:t>
      </w:r>
      <w:r w:rsidRPr="005D1E26">
        <w:rPr>
          <w:rFonts w:ascii="Times New Roman" w:hAnsi="Times New Roman" w:cs="Times New Roman"/>
          <w:sz w:val="24"/>
          <w:szCs w:val="24"/>
        </w:rPr>
        <w:t xml:space="preserve"> ihale dosyasında bulundur</w:t>
      </w:r>
      <w:r w:rsidR="005E5DE9">
        <w:rPr>
          <w:rFonts w:ascii="Times New Roman" w:hAnsi="Times New Roman" w:cs="Times New Roman"/>
          <w:sz w:val="24"/>
          <w:szCs w:val="24"/>
        </w:rPr>
        <w:t>ul</w:t>
      </w:r>
      <w:r w:rsidRPr="005D1E26">
        <w:rPr>
          <w:rFonts w:ascii="Times New Roman" w:hAnsi="Times New Roman" w:cs="Times New Roman"/>
          <w:sz w:val="24"/>
          <w:szCs w:val="24"/>
        </w:rPr>
        <w:t>ması şarttır. İstenilen makine ve teçhizatın yapılan kontrollerde yolda bulunmaması halinde iş tek taraflı olarak fesih edilecektir.</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90"/>
        <w:gridCol w:w="1188"/>
        <w:gridCol w:w="3573"/>
      </w:tblGrid>
      <w:tr w:rsidR="00057DB9" w:rsidRPr="00057DB9" w:rsidTr="00E172AD">
        <w:trPr>
          <w:trHeight w:val="312"/>
        </w:trPr>
        <w:tc>
          <w:tcPr>
            <w:tcW w:w="4390" w:type="dxa"/>
          </w:tcPr>
          <w:p w:rsidR="00FC0E73" w:rsidRPr="00057DB9" w:rsidRDefault="00FC0E73" w:rsidP="0082758B">
            <w:pPr>
              <w:pStyle w:val="AralkYok"/>
              <w:jc w:val="both"/>
              <w:rPr>
                <w:rFonts w:ascii="Times New Roman" w:hAnsi="Times New Roman" w:cs="Times New Roman"/>
                <w:b/>
                <w:sz w:val="24"/>
                <w:szCs w:val="24"/>
              </w:rPr>
            </w:pPr>
            <w:r w:rsidRPr="00057DB9">
              <w:rPr>
                <w:rFonts w:ascii="Times New Roman" w:hAnsi="Times New Roman" w:cs="Times New Roman"/>
                <w:b/>
                <w:sz w:val="24"/>
                <w:szCs w:val="24"/>
              </w:rPr>
              <w:t>Makine ve Araç Adı</w:t>
            </w:r>
          </w:p>
        </w:tc>
        <w:tc>
          <w:tcPr>
            <w:tcW w:w="1188" w:type="dxa"/>
          </w:tcPr>
          <w:p w:rsidR="00FC0E73" w:rsidRPr="00057DB9" w:rsidRDefault="00FC0E73" w:rsidP="0082758B">
            <w:pPr>
              <w:pStyle w:val="AralkYok"/>
              <w:jc w:val="both"/>
              <w:rPr>
                <w:rFonts w:ascii="Times New Roman" w:hAnsi="Times New Roman" w:cs="Times New Roman"/>
                <w:b/>
                <w:sz w:val="24"/>
                <w:szCs w:val="24"/>
              </w:rPr>
            </w:pPr>
            <w:r w:rsidRPr="00057DB9">
              <w:rPr>
                <w:rFonts w:ascii="Times New Roman" w:hAnsi="Times New Roman" w:cs="Times New Roman"/>
                <w:b/>
                <w:sz w:val="24"/>
                <w:szCs w:val="24"/>
              </w:rPr>
              <w:t>Adedi</w:t>
            </w:r>
          </w:p>
        </w:tc>
        <w:tc>
          <w:tcPr>
            <w:tcW w:w="3573" w:type="dxa"/>
          </w:tcPr>
          <w:p w:rsidR="00FC0E73" w:rsidRPr="00057DB9" w:rsidRDefault="00FC0E73" w:rsidP="0082758B">
            <w:pPr>
              <w:pStyle w:val="AralkYok"/>
              <w:jc w:val="both"/>
              <w:rPr>
                <w:rFonts w:ascii="Times New Roman" w:hAnsi="Times New Roman" w:cs="Times New Roman"/>
                <w:b/>
                <w:sz w:val="24"/>
                <w:szCs w:val="24"/>
              </w:rPr>
            </w:pPr>
            <w:r w:rsidRPr="00057DB9">
              <w:rPr>
                <w:rFonts w:ascii="Times New Roman" w:hAnsi="Times New Roman" w:cs="Times New Roman"/>
                <w:b/>
                <w:sz w:val="24"/>
                <w:szCs w:val="24"/>
              </w:rPr>
              <w:t>Kapasitesi</w:t>
            </w:r>
          </w:p>
        </w:tc>
      </w:tr>
      <w:tr w:rsidR="00057DB9" w:rsidRPr="00057DB9" w:rsidTr="00E172AD">
        <w:trPr>
          <w:trHeight w:val="312"/>
        </w:trPr>
        <w:tc>
          <w:tcPr>
            <w:tcW w:w="4390" w:type="dxa"/>
          </w:tcPr>
          <w:p w:rsidR="00FC0E73" w:rsidRPr="00057DB9" w:rsidRDefault="000A4567" w:rsidP="000A4567">
            <w:pPr>
              <w:pStyle w:val="AralkYok"/>
              <w:jc w:val="both"/>
              <w:rPr>
                <w:rFonts w:ascii="Times New Roman" w:hAnsi="Times New Roman" w:cs="Times New Roman"/>
                <w:sz w:val="24"/>
                <w:szCs w:val="24"/>
              </w:rPr>
            </w:pPr>
            <w:r w:rsidRPr="00057DB9">
              <w:rPr>
                <w:rFonts w:ascii="Times New Roman" w:hAnsi="Times New Roman" w:cs="Times New Roman"/>
                <w:sz w:val="24"/>
                <w:szCs w:val="24"/>
              </w:rPr>
              <w:t xml:space="preserve">Damperli </w:t>
            </w:r>
            <w:r w:rsidR="00FC0E73" w:rsidRPr="00057DB9">
              <w:rPr>
                <w:rFonts w:ascii="Times New Roman" w:hAnsi="Times New Roman" w:cs="Times New Roman"/>
                <w:sz w:val="24"/>
                <w:szCs w:val="24"/>
              </w:rPr>
              <w:t>Kamyon</w:t>
            </w:r>
          </w:p>
        </w:tc>
        <w:tc>
          <w:tcPr>
            <w:tcW w:w="1188" w:type="dxa"/>
          </w:tcPr>
          <w:p w:rsidR="00FC0E73" w:rsidRPr="00057DB9" w:rsidRDefault="00A226D5" w:rsidP="00AF598A">
            <w:pPr>
              <w:pStyle w:val="AralkYok"/>
              <w:jc w:val="both"/>
              <w:rPr>
                <w:rFonts w:ascii="Times New Roman" w:hAnsi="Times New Roman" w:cs="Times New Roman"/>
                <w:sz w:val="24"/>
                <w:szCs w:val="24"/>
              </w:rPr>
            </w:pPr>
            <w:r>
              <w:rPr>
                <w:rFonts w:ascii="Times New Roman" w:hAnsi="Times New Roman" w:cs="Times New Roman"/>
                <w:sz w:val="24"/>
                <w:szCs w:val="24"/>
              </w:rPr>
              <w:t>8</w:t>
            </w:r>
            <w:r w:rsidR="00FC0E73" w:rsidRPr="00057DB9">
              <w:rPr>
                <w:rFonts w:ascii="Times New Roman" w:hAnsi="Times New Roman" w:cs="Times New Roman"/>
                <w:sz w:val="24"/>
                <w:szCs w:val="24"/>
              </w:rPr>
              <w:t xml:space="preserve"> Adet</w:t>
            </w:r>
          </w:p>
        </w:tc>
        <w:tc>
          <w:tcPr>
            <w:tcW w:w="3573" w:type="dxa"/>
          </w:tcPr>
          <w:p w:rsidR="00FC0E73" w:rsidRPr="00057DB9" w:rsidRDefault="00A226D5" w:rsidP="0082758B">
            <w:pPr>
              <w:pStyle w:val="AralkYok"/>
              <w:jc w:val="both"/>
              <w:rPr>
                <w:rFonts w:ascii="Times New Roman" w:hAnsi="Times New Roman" w:cs="Times New Roman"/>
                <w:sz w:val="24"/>
                <w:szCs w:val="24"/>
              </w:rPr>
            </w:pPr>
            <w:r>
              <w:rPr>
                <w:rFonts w:ascii="Times New Roman" w:hAnsi="Times New Roman" w:cs="Times New Roman"/>
                <w:sz w:val="24"/>
                <w:szCs w:val="24"/>
              </w:rPr>
              <w:t>2</w:t>
            </w:r>
            <w:r w:rsidR="00024BD9" w:rsidRPr="00057DB9">
              <w:rPr>
                <w:rFonts w:ascii="Times New Roman" w:hAnsi="Times New Roman" w:cs="Times New Roman"/>
                <w:sz w:val="24"/>
                <w:szCs w:val="24"/>
              </w:rPr>
              <w:t>0 ton ve yukarısı</w:t>
            </w:r>
          </w:p>
        </w:tc>
      </w:tr>
      <w:tr w:rsidR="00057DB9" w:rsidRPr="00057DB9" w:rsidTr="00E172AD">
        <w:trPr>
          <w:trHeight w:val="312"/>
        </w:trPr>
        <w:tc>
          <w:tcPr>
            <w:tcW w:w="4390" w:type="dxa"/>
          </w:tcPr>
          <w:p w:rsidR="003763F4" w:rsidRPr="00057DB9" w:rsidRDefault="003763F4" w:rsidP="0082758B">
            <w:pPr>
              <w:pStyle w:val="AralkYok"/>
              <w:jc w:val="both"/>
              <w:rPr>
                <w:rFonts w:ascii="Times New Roman" w:hAnsi="Times New Roman" w:cs="Times New Roman"/>
                <w:sz w:val="24"/>
                <w:szCs w:val="24"/>
              </w:rPr>
            </w:pPr>
            <w:r w:rsidRPr="00057DB9">
              <w:rPr>
                <w:rFonts w:ascii="Times New Roman" w:hAnsi="Times New Roman" w:cs="Times New Roman"/>
                <w:sz w:val="24"/>
                <w:szCs w:val="24"/>
              </w:rPr>
              <w:t>Demir bandajlı vibrasyonlu silindir</w:t>
            </w:r>
          </w:p>
        </w:tc>
        <w:tc>
          <w:tcPr>
            <w:tcW w:w="1188" w:type="dxa"/>
          </w:tcPr>
          <w:p w:rsidR="003763F4" w:rsidRPr="00057DB9" w:rsidRDefault="00F02A1A" w:rsidP="0082758B">
            <w:pPr>
              <w:jc w:val="both"/>
              <w:rPr>
                <w:rFonts w:ascii="Times New Roman" w:hAnsi="Times New Roman" w:cs="Times New Roman"/>
                <w:sz w:val="24"/>
                <w:szCs w:val="24"/>
              </w:rPr>
            </w:pPr>
            <w:r>
              <w:rPr>
                <w:rFonts w:ascii="Times New Roman" w:hAnsi="Times New Roman" w:cs="Times New Roman"/>
                <w:sz w:val="24"/>
                <w:szCs w:val="24"/>
              </w:rPr>
              <w:t>2</w:t>
            </w:r>
            <w:r w:rsidR="003763F4" w:rsidRPr="00057DB9">
              <w:rPr>
                <w:rFonts w:ascii="Times New Roman" w:hAnsi="Times New Roman" w:cs="Times New Roman"/>
                <w:sz w:val="24"/>
                <w:szCs w:val="24"/>
              </w:rPr>
              <w:t xml:space="preserve"> Adet</w:t>
            </w:r>
          </w:p>
        </w:tc>
        <w:tc>
          <w:tcPr>
            <w:tcW w:w="3573" w:type="dxa"/>
          </w:tcPr>
          <w:p w:rsidR="003763F4" w:rsidRPr="00057DB9" w:rsidRDefault="003763F4" w:rsidP="0082758B">
            <w:pPr>
              <w:jc w:val="both"/>
              <w:rPr>
                <w:rFonts w:ascii="Times New Roman" w:hAnsi="Times New Roman" w:cs="Times New Roman"/>
                <w:sz w:val="24"/>
                <w:szCs w:val="24"/>
              </w:rPr>
            </w:pPr>
            <w:r w:rsidRPr="00057DB9">
              <w:rPr>
                <w:rFonts w:ascii="Times New Roman" w:hAnsi="Times New Roman" w:cs="Times New Roman"/>
                <w:sz w:val="24"/>
                <w:szCs w:val="24"/>
              </w:rPr>
              <w:t>8 ton ve yukarısı</w:t>
            </w:r>
          </w:p>
        </w:tc>
      </w:tr>
      <w:tr w:rsidR="00057DB9" w:rsidRPr="00057DB9" w:rsidTr="00E172AD">
        <w:trPr>
          <w:trHeight w:val="312"/>
        </w:trPr>
        <w:tc>
          <w:tcPr>
            <w:tcW w:w="4390" w:type="dxa"/>
          </w:tcPr>
          <w:p w:rsidR="003763F4" w:rsidRPr="00057DB9" w:rsidRDefault="003763F4" w:rsidP="0082758B">
            <w:pPr>
              <w:pStyle w:val="AralkYok"/>
              <w:jc w:val="both"/>
              <w:rPr>
                <w:rFonts w:ascii="Times New Roman" w:hAnsi="Times New Roman" w:cs="Times New Roman"/>
                <w:sz w:val="24"/>
                <w:szCs w:val="24"/>
              </w:rPr>
            </w:pPr>
            <w:r w:rsidRPr="00057DB9">
              <w:rPr>
                <w:rFonts w:ascii="Times New Roman" w:hAnsi="Times New Roman" w:cs="Times New Roman"/>
                <w:sz w:val="24"/>
                <w:szCs w:val="24"/>
              </w:rPr>
              <w:t>Lastik tekerlekli yükleyici (</w:t>
            </w:r>
            <w:r w:rsidR="008D5723" w:rsidRPr="00057DB9">
              <w:rPr>
                <w:rFonts w:ascii="Times New Roman" w:hAnsi="Times New Roman" w:cs="Times New Roman"/>
                <w:sz w:val="24"/>
                <w:szCs w:val="24"/>
              </w:rPr>
              <w:t>Loder</w:t>
            </w:r>
            <w:r w:rsidRPr="00057DB9">
              <w:rPr>
                <w:rFonts w:ascii="Times New Roman" w:hAnsi="Times New Roman" w:cs="Times New Roman"/>
                <w:sz w:val="24"/>
                <w:szCs w:val="24"/>
              </w:rPr>
              <w:t>)</w:t>
            </w:r>
          </w:p>
        </w:tc>
        <w:tc>
          <w:tcPr>
            <w:tcW w:w="1188" w:type="dxa"/>
          </w:tcPr>
          <w:p w:rsidR="003763F4" w:rsidRPr="00057DB9" w:rsidRDefault="003763F4" w:rsidP="0082758B">
            <w:pPr>
              <w:jc w:val="both"/>
              <w:rPr>
                <w:rFonts w:ascii="Times New Roman" w:hAnsi="Times New Roman" w:cs="Times New Roman"/>
                <w:sz w:val="24"/>
                <w:szCs w:val="24"/>
              </w:rPr>
            </w:pPr>
            <w:r w:rsidRPr="00057DB9">
              <w:rPr>
                <w:rFonts w:ascii="Times New Roman" w:hAnsi="Times New Roman" w:cs="Times New Roman"/>
                <w:sz w:val="24"/>
                <w:szCs w:val="24"/>
              </w:rPr>
              <w:t>1 Adet</w:t>
            </w:r>
          </w:p>
        </w:tc>
        <w:tc>
          <w:tcPr>
            <w:tcW w:w="3573" w:type="dxa"/>
          </w:tcPr>
          <w:p w:rsidR="003763F4" w:rsidRPr="00057DB9" w:rsidRDefault="003763F4" w:rsidP="0082758B">
            <w:pPr>
              <w:jc w:val="both"/>
              <w:rPr>
                <w:rFonts w:ascii="Times New Roman" w:hAnsi="Times New Roman" w:cs="Times New Roman"/>
                <w:sz w:val="24"/>
                <w:szCs w:val="24"/>
              </w:rPr>
            </w:pPr>
            <w:r w:rsidRPr="00057DB9">
              <w:rPr>
                <w:rFonts w:ascii="Times New Roman" w:hAnsi="Times New Roman" w:cs="Times New Roman"/>
                <w:sz w:val="24"/>
                <w:szCs w:val="24"/>
              </w:rPr>
              <w:t>8 ton ve yukarısı</w:t>
            </w:r>
          </w:p>
        </w:tc>
      </w:tr>
      <w:tr w:rsidR="00057DB9" w:rsidRPr="00057DB9" w:rsidTr="00E172AD">
        <w:trPr>
          <w:trHeight w:val="312"/>
        </w:trPr>
        <w:tc>
          <w:tcPr>
            <w:tcW w:w="4390" w:type="dxa"/>
          </w:tcPr>
          <w:p w:rsidR="00024BD9" w:rsidRPr="00057DB9" w:rsidRDefault="00024BD9" w:rsidP="0082758B">
            <w:pPr>
              <w:pStyle w:val="AralkYok"/>
              <w:jc w:val="both"/>
              <w:rPr>
                <w:rFonts w:ascii="Times New Roman" w:hAnsi="Times New Roman" w:cs="Times New Roman"/>
                <w:sz w:val="24"/>
                <w:szCs w:val="24"/>
              </w:rPr>
            </w:pPr>
            <w:r w:rsidRPr="00057DB9">
              <w:rPr>
                <w:rFonts w:ascii="Times New Roman" w:hAnsi="Times New Roman" w:cs="Times New Roman"/>
                <w:sz w:val="24"/>
                <w:szCs w:val="24"/>
              </w:rPr>
              <w:t>Arasöz</w:t>
            </w:r>
          </w:p>
        </w:tc>
        <w:tc>
          <w:tcPr>
            <w:tcW w:w="1188" w:type="dxa"/>
          </w:tcPr>
          <w:p w:rsidR="00024BD9" w:rsidRPr="00057DB9" w:rsidRDefault="00024BD9" w:rsidP="0082758B">
            <w:pPr>
              <w:pStyle w:val="AralkYok"/>
              <w:jc w:val="both"/>
              <w:rPr>
                <w:rFonts w:ascii="Times New Roman" w:hAnsi="Times New Roman" w:cs="Times New Roman"/>
                <w:sz w:val="24"/>
                <w:szCs w:val="24"/>
              </w:rPr>
            </w:pPr>
            <w:r w:rsidRPr="00057DB9">
              <w:rPr>
                <w:rFonts w:ascii="Times New Roman" w:hAnsi="Times New Roman" w:cs="Times New Roman"/>
                <w:sz w:val="24"/>
                <w:szCs w:val="24"/>
              </w:rPr>
              <w:t>1 Adet</w:t>
            </w:r>
          </w:p>
        </w:tc>
        <w:tc>
          <w:tcPr>
            <w:tcW w:w="3573" w:type="dxa"/>
          </w:tcPr>
          <w:p w:rsidR="00024BD9" w:rsidRPr="00057DB9" w:rsidRDefault="00024BD9" w:rsidP="0082758B">
            <w:pPr>
              <w:jc w:val="both"/>
              <w:rPr>
                <w:rFonts w:ascii="Times New Roman" w:hAnsi="Times New Roman" w:cs="Times New Roman"/>
                <w:sz w:val="24"/>
                <w:szCs w:val="24"/>
              </w:rPr>
            </w:pPr>
            <w:r w:rsidRPr="00057DB9">
              <w:rPr>
                <w:rFonts w:ascii="Times New Roman" w:hAnsi="Times New Roman" w:cs="Times New Roman"/>
                <w:sz w:val="24"/>
                <w:szCs w:val="24"/>
              </w:rPr>
              <w:t>5 ton ve yukarısı</w:t>
            </w:r>
          </w:p>
        </w:tc>
      </w:tr>
      <w:tr w:rsidR="00057DB9" w:rsidRPr="00057DB9" w:rsidTr="00E172AD">
        <w:trPr>
          <w:trHeight w:val="312"/>
        </w:trPr>
        <w:tc>
          <w:tcPr>
            <w:tcW w:w="4390" w:type="dxa"/>
          </w:tcPr>
          <w:p w:rsidR="00024BD9" w:rsidRPr="00057DB9" w:rsidRDefault="00024BD9" w:rsidP="0082758B">
            <w:pPr>
              <w:pStyle w:val="AralkYok"/>
              <w:jc w:val="both"/>
              <w:rPr>
                <w:rFonts w:ascii="Times New Roman" w:hAnsi="Times New Roman" w:cs="Times New Roman"/>
                <w:sz w:val="24"/>
                <w:szCs w:val="24"/>
              </w:rPr>
            </w:pPr>
            <w:r w:rsidRPr="00057DB9">
              <w:rPr>
                <w:rFonts w:ascii="Times New Roman" w:hAnsi="Times New Roman" w:cs="Times New Roman"/>
                <w:sz w:val="24"/>
                <w:szCs w:val="24"/>
              </w:rPr>
              <w:t xml:space="preserve">Greyder </w:t>
            </w:r>
          </w:p>
        </w:tc>
        <w:tc>
          <w:tcPr>
            <w:tcW w:w="1188" w:type="dxa"/>
          </w:tcPr>
          <w:p w:rsidR="00024BD9" w:rsidRPr="00057DB9" w:rsidRDefault="00A226D5" w:rsidP="0082758B">
            <w:pPr>
              <w:pStyle w:val="AralkYok"/>
              <w:jc w:val="both"/>
              <w:rPr>
                <w:rFonts w:ascii="Times New Roman" w:hAnsi="Times New Roman" w:cs="Times New Roman"/>
                <w:sz w:val="24"/>
                <w:szCs w:val="24"/>
              </w:rPr>
            </w:pPr>
            <w:r>
              <w:rPr>
                <w:rFonts w:ascii="Times New Roman" w:hAnsi="Times New Roman" w:cs="Times New Roman"/>
                <w:sz w:val="24"/>
                <w:szCs w:val="24"/>
              </w:rPr>
              <w:t>2</w:t>
            </w:r>
            <w:r w:rsidR="00024BD9" w:rsidRPr="00057DB9">
              <w:rPr>
                <w:rFonts w:ascii="Times New Roman" w:hAnsi="Times New Roman" w:cs="Times New Roman"/>
                <w:sz w:val="24"/>
                <w:szCs w:val="24"/>
              </w:rPr>
              <w:t xml:space="preserve"> Adet</w:t>
            </w:r>
          </w:p>
        </w:tc>
        <w:tc>
          <w:tcPr>
            <w:tcW w:w="3573" w:type="dxa"/>
          </w:tcPr>
          <w:p w:rsidR="00024BD9" w:rsidRPr="00057DB9" w:rsidRDefault="00024BD9" w:rsidP="0082758B">
            <w:pPr>
              <w:jc w:val="both"/>
              <w:rPr>
                <w:rFonts w:ascii="Times New Roman" w:hAnsi="Times New Roman" w:cs="Times New Roman"/>
                <w:sz w:val="24"/>
                <w:szCs w:val="24"/>
              </w:rPr>
            </w:pPr>
            <w:r w:rsidRPr="00057DB9">
              <w:rPr>
                <w:rFonts w:ascii="Times New Roman" w:hAnsi="Times New Roman" w:cs="Times New Roman"/>
                <w:sz w:val="24"/>
                <w:szCs w:val="24"/>
              </w:rPr>
              <w:t>80 Hp den büyük</w:t>
            </w:r>
          </w:p>
        </w:tc>
      </w:tr>
      <w:tr w:rsidR="00F02A1A" w:rsidRPr="00057DB9" w:rsidTr="00E172AD">
        <w:trPr>
          <w:trHeight w:val="312"/>
        </w:trPr>
        <w:tc>
          <w:tcPr>
            <w:tcW w:w="4390" w:type="dxa"/>
          </w:tcPr>
          <w:p w:rsidR="00F02A1A" w:rsidRPr="00057DB9" w:rsidRDefault="00F02A1A" w:rsidP="0082758B">
            <w:pPr>
              <w:pStyle w:val="AralkYok"/>
              <w:jc w:val="both"/>
              <w:rPr>
                <w:rFonts w:ascii="Times New Roman" w:hAnsi="Times New Roman" w:cs="Times New Roman"/>
                <w:sz w:val="24"/>
                <w:szCs w:val="24"/>
              </w:rPr>
            </w:pPr>
            <w:r>
              <w:rPr>
                <w:rFonts w:ascii="Times New Roman" w:hAnsi="Times New Roman" w:cs="Times New Roman"/>
                <w:sz w:val="24"/>
                <w:szCs w:val="24"/>
              </w:rPr>
              <w:t>Ekskavatör</w:t>
            </w:r>
          </w:p>
        </w:tc>
        <w:tc>
          <w:tcPr>
            <w:tcW w:w="1188" w:type="dxa"/>
          </w:tcPr>
          <w:p w:rsidR="00F02A1A" w:rsidRPr="00057DB9" w:rsidRDefault="00A226D5" w:rsidP="0082758B">
            <w:pPr>
              <w:pStyle w:val="AralkYok"/>
              <w:jc w:val="both"/>
              <w:rPr>
                <w:rFonts w:ascii="Times New Roman" w:hAnsi="Times New Roman" w:cs="Times New Roman"/>
                <w:sz w:val="24"/>
                <w:szCs w:val="24"/>
              </w:rPr>
            </w:pPr>
            <w:r>
              <w:rPr>
                <w:rFonts w:ascii="Times New Roman" w:hAnsi="Times New Roman" w:cs="Times New Roman"/>
                <w:sz w:val="24"/>
                <w:szCs w:val="24"/>
              </w:rPr>
              <w:t>2</w:t>
            </w:r>
            <w:r w:rsidR="00F02A1A">
              <w:rPr>
                <w:rFonts w:ascii="Times New Roman" w:hAnsi="Times New Roman" w:cs="Times New Roman"/>
                <w:sz w:val="24"/>
                <w:szCs w:val="24"/>
              </w:rPr>
              <w:t xml:space="preserve"> Adet</w:t>
            </w:r>
          </w:p>
        </w:tc>
        <w:tc>
          <w:tcPr>
            <w:tcW w:w="3573" w:type="dxa"/>
          </w:tcPr>
          <w:p w:rsidR="00F02A1A" w:rsidRPr="00057DB9" w:rsidRDefault="00A226D5" w:rsidP="0082758B">
            <w:pPr>
              <w:jc w:val="both"/>
              <w:rPr>
                <w:rFonts w:ascii="Times New Roman" w:hAnsi="Times New Roman" w:cs="Times New Roman"/>
                <w:sz w:val="24"/>
                <w:szCs w:val="24"/>
              </w:rPr>
            </w:pPr>
            <w:r>
              <w:rPr>
                <w:rFonts w:ascii="Times New Roman" w:hAnsi="Times New Roman" w:cs="Times New Roman"/>
                <w:sz w:val="24"/>
                <w:szCs w:val="24"/>
              </w:rPr>
              <w:t>25</w:t>
            </w:r>
            <w:r w:rsidR="00F02A1A">
              <w:rPr>
                <w:rFonts w:ascii="Times New Roman" w:hAnsi="Times New Roman" w:cs="Times New Roman"/>
                <w:sz w:val="24"/>
                <w:szCs w:val="24"/>
              </w:rPr>
              <w:t xml:space="preserve"> ton ve yukarısı</w:t>
            </w:r>
          </w:p>
        </w:tc>
      </w:tr>
      <w:tr w:rsidR="00057DB9" w:rsidRPr="00057DB9" w:rsidTr="00E172AD">
        <w:trPr>
          <w:trHeight w:val="329"/>
        </w:trPr>
        <w:tc>
          <w:tcPr>
            <w:tcW w:w="4390" w:type="dxa"/>
          </w:tcPr>
          <w:p w:rsidR="00024BD9" w:rsidRPr="00057DB9" w:rsidRDefault="00024BD9" w:rsidP="0082758B">
            <w:pPr>
              <w:pStyle w:val="AralkYok"/>
              <w:jc w:val="both"/>
              <w:rPr>
                <w:rFonts w:ascii="Times New Roman" w:hAnsi="Times New Roman" w:cs="Times New Roman"/>
                <w:sz w:val="24"/>
                <w:szCs w:val="24"/>
              </w:rPr>
            </w:pPr>
            <w:r w:rsidRPr="00057DB9">
              <w:rPr>
                <w:rFonts w:ascii="Times New Roman" w:hAnsi="Times New Roman" w:cs="Times New Roman"/>
                <w:sz w:val="24"/>
                <w:szCs w:val="24"/>
              </w:rPr>
              <w:t>Figüre Makinası</w:t>
            </w:r>
          </w:p>
        </w:tc>
        <w:tc>
          <w:tcPr>
            <w:tcW w:w="1188" w:type="dxa"/>
          </w:tcPr>
          <w:p w:rsidR="00024BD9" w:rsidRPr="00057DB9" w:rsidRDefault="00024BD9" w:rsidP="0082758B">
            <w:pPr>
              <w:pStyle w:val="AralkYok"/>
              <w:jc w:val="both"/>
              <w:rPr>
                <w:rFonts w:ascii="Times New Roman" w:hAnsi="Times New Roman" w:cs="Times New Roman"/>
                <w:sz w:val="24"/>
                <w:szCs w:val="24"/>
              </w:rPr>
            </w:pPr>
            <w:r w:rsidRPr="00057DB9">
              <w:rPr>
                <w:rFonts w:ascii="Times New Roman" w:hAnsi="Times New Roman" w:cs="Times New Roman"/>
                <w:sz w:val="24"/>
                <w:szCs w:val="24"/>
              </w:rPr>
              <w:t>1 Adet</w:t>
            </w:r>
          </w:p>
        </w:tc>
        <w:tc>
          <w:tcPr>
            <w:tcW w:w="3573" w:type="dxa"/>
          </w:tcPr>
          <w:p w:rsidR="00024BD9" w:rsidRPr="00057DB9" w:rsidRDefault="00024BD9" w:rsidP="0082758B">
            <w:pPr>
              <w:jc w:val="both"/>
              <w:rPr>
                <w:rFonts w:ascii="Times New Roman" w:hAnsi="Times New Roman" w:cs="Times New Roman"/>
                <w:sz w:val="24"/>
                <w:szCs w:val="24"/>
              </w:rPr>
            </w:pPr>
          </w:p>
        </w:tc>
      </w:tr>
      <w:tr w:rsidR="00057DB9" w:rsidRPr="00057DB9" w:rsidTr="00E172AD">
        <w:trPr>
          <w:trHeight w:val="295"/>
        </w:trPr>
        <w:tc>
          <w:tcPr>
            <w:tcW w:w="4390" w:type="dxa"/>
          </w:tcPr>
          <w:p w:rsidR="00024BD9" w:rsidRPr="00E172AD" w:rsidRDefault="000A4567" w:rsidP="00AB400D">
            <w:pPr>
              <w:pStyle w:val="AralkYok"/>
              <w:jc w:val="both"/>
              <w:rPr>
                <w:rFonts w:ascii="Times New Roman" w:hAnsi="Times New Roman" w:cs="Times New Roman"/>
                <w:b/>
                <w:sz w:val="24"/>
                <w:szCs w:val="24"/>
              </w:rPr>
            </w:pPr>
            <w:r w:rsidRPr="00E172AD">
              <w:rPr>
                <w:rFonts w:ascii="Times New Roman" w:hAnsi="Times New Roman" w:cs="Times New Roman"/>
                <w:b/>
                <w:sz w:val="24"/>
                <w:szCs w:val="24"/>
              </w:rPr>
              <w:t>201</w:t>
            </w:r>
            <w:r w:rsidR="00AB400D" w:rsidRPr="00E172AD">
              <w:rPr>
                <w:rFonts w:ascii="Times New Roman" w:hAnsi="Times New Roman" w:cs="Times New Roman"/>
                <w:b/>
                <w:sz w:val="24"/>
                <w:szCs w:val="24"/>
              </w:rPr>
              <w:t>8</w:t>
            </w:r>
            <w:r w:rsidR="009154F8" w:rsidRPr="00E172AD">
              <w:rPr>
                <w:rFonts w:ascii="Times New Roman" w:hAnsi="Times New Roman" w:cs="Times New Roman"/>
                <w:b/>
                <w:sz w:val="24"/>
                <w:szCs w:val="24"/>
              </w:rPr>
              <w:t xml:space="preserve">Model </w:t>
            </w:r>
            <w:r w:rsidRPr="00E172AD">
              <w:rPr>
                <w:rFonts w:ascii="Times New Roman" w:hAnsi="Times New Roman" w:cs="Times New Roman"/>
                <w:b/>
                <w:sz w:val="24"/>
                <w:szCs w:val="24"/>
              </w:rPr>
              <w:t xml:space="preserve">Çift Kabinli </w:t>
            </w:r>
            <w:r w:rsidR="008D5723" w:rsidRPr="00E172AD">
              <w:rPr>
                <w:rFonts w:ascii="Times New Roman" w:hAnsi="Times New Roman" w:cs="Times New Roman"/>
                <w:b/>
                <w:sz w:val="24"/>
                <w:szCs w:val="24"/>
              </w:rPr>
              <w:t xml:space="preserve">4x4 </w:t>
            </w:r>
            <w:r w:rsidRPr="00E172AD">
              <w:rPr>
                <w:rFonts w:ascii="Times New Roman" w:hAnsi="Times New Roman" w:cs="Times New Roman"/>
                <w:b/>
                <w:sz w:val="24"/>
                <w:szCs w:val="24"/>
              </w:rPr>
              <w:t xml:space="preserve">arazi aracı </w:t>
            </w:r>
          </w:p>
          <w:p w:rsidR="00ED574C" w:rsidRDefault="00ED574C" w:rsidP="00390E11">
            <w:pPr>
              <w:pStyle w:val="AralkYok"/>
              <w:jc w:val="both"/>
              <w:rPr>
                <w:rFonts w:ascii="Times New Roman" w:hAnsi="Times New Roman" w:cs="Times New Roman"/>
                <w:sz w:val="24"/>
                <w:szCs w:val="24"/>
              </w:rPr>
            </w:pPr>
            <w:r>
              <w:rPr>
                <w:rFonts w:ascii="Times New Roman" w:hAnsi="Times New Roman" w:cs="Times New Roman"/>
                <w:sz w:val="24"/>
                <w:szCs w:val="24"/>
              </w:rPr>
              <w:t>(2.0 TDI</w:t>
            </w:r>
            <w:r w:rsidR="00390E11">
              <w:rPr>
                <w:rFonts w:ascii="Times New Roman" w:hAnsi="Times New Roman" w:cs="Times New Roman"/>
                <w:sz w:val="24"/>
                <w:szCs w:val="24"/>
              </w:rPr>
              <w:t xml:space="preserve"> “Dizel”,</w:t>
            </w:r>
            <w:r w:rsidR="00E172AD">
              <w:rPr>
                <w:rFonts w:ascii="Times New Roman" w:hAnsi="Times New Roman" w:cs="Times New Roman"/>
                <w:sz w:val="24"/>
                <w:szCs w:val="24"/>
              </w:rPr>
              <w:t xml:space="preserve"> 180 ve üstü HB, </w:t>
            </w:r>
            <w:r>
              <w:rPr>
                <w:rFonts w:ascii="Times New Roman" w:hAnsi="Times New Roman" w:cs="Times New Roman"/>
                <w:sz w:val="24"/>
                <w:szCs w:val="24"/>
              </w:rPr>
              <w:t>4x4, Sürücü, yan/perde ve yolcu hava yastıkları, EBD,ASR,ESP, Park Sensörü, dört cam elektrikli, Fonksiyonel direksiyon, Ön Kol Dayama Ünitesi</w:t>
            </w:r>
            <w:r w:rsidR="00754375">
              <w:rPr>
                <w:rFonts w:ascii="Times New Roman" w:hAnsi="Times New Roman" w:cs="Times New Roman"/>
                <w:sz w:val="24"/>
                <w:szCs w:val="24"/>
              </w:rPr>
              <w:t>, Kabin kasası kapalı</w:t>
            </w:r>
            <w:r w:rsidR="00E172AD">
              <w:rPr>
                <w:rFonts w:ascii="Times New Roman" w:hAnsi="Times New Roman" w:cs="Times New Roman"/>
                <w:sz w:val="24"/>
                <w:szCs w:val="24"/>
              </w:rPr>
              <w:t xml:space="preserve"> vb. özelliklerde)</w:t>
            </w:r>
          </w:p>
          <w:p w:rsidR="00390E11" w:rsidRPr="00057DB9" w:rsidRDefault="00390E11" w:rsidP="00390E11">
            <w:pPr>
              <w:pStyle w:val="AralkYok"/>
              <w:jc w:val="both"/>
              <w:rPr>
                <w:rFonts w:ascii="Times New Roman" w:hAnsi="Times New Roman" w:cs="Times New Roman"/>
                <w:sz w:val="24"/>
                <w:szCs w:val="24"/>
              </w:rPr>
            </w:pPr>
          </w:p>
        </w:tc>
        <w:tc>
          <w:tcPr>
            <w:tcW w:w="1188" w:type="dxa"/>
          </w:tcPr>
          <w:p w:rsidR="00390E11" w:rsidRDefault="00390E11" w:rsidP="00390E11">
            <w:pPr>
              <w:pStyle w:val="AralkYok"/>
              <w:jc w:val="center"/>
              <w:rPr>
                <w:rFonts w:ascii="Times New Roman" w:hAnsi="Times New Roman" w:cs="Times New Roman"/>
                <w:sz w:val="24"/>
                <w:szCs w:val="24"/>
              </w:rPr>
            </w:pPr>
          </w:p>
          <w:p w:rsidR="00390E11" w:rsidRDefault="00390E11" w:rsidP="00390E11">
            <w:pPr>
              <w:pStyle w:val="AralkYok"/>
              <w:jc w:val="center"/>
              <w:rPr>
                <w:rFonts w:ascii="Times New Roman" w:hAnsi="Times New Roman" w:cs="Times New Roman"/>
                <w:sz w:val="24"/>
                <w:szCs w:val="24"/>
              </w:rPr>
            </w:pPr>
          </w:p>
          <w:p w:rsidR="00024BD9" w:rsidRPr="00057DB9" w:rsidRDefault="000A4567" w:rsidP="00390E11">
            <w:pPr>
              <w:pStyle w:val="AralkYok"/>
              <w:rPr>
                <w:rFonts w:ascii="Times New Roman" w:hAnsi="Times New Roman" w:cs="Times New Roman"/>
                <w:sz w:val="24"/>
                <w:szCs w:val="24"/>
              </w:rPr>
            </w:pPr>
            <w:r w:rsidRPr="00057DB9">
              <w:rPr>
                <w:rFonts w:ascii="Times New Roman" w:hAnsi="Times New Roman" w:cs="Times New Roman"/>
                <w:sz w:val="24"/>
                <w:szCs w:val="24"/>
              </w:rPr>
              <w:t>1 Adet</w:t>
            </w:r>
          </w:p>
        </w:tc>
        <w:tc>
          <w:tcPr>
            <w:tcW w:w="3573" w:type="dxa"/>
          </w:tcPr>
          <w:p w:rsidR="00024BD9" w:rsidRPr="00057DB9" w:rsidRDefault="00024BD9" w:rsidP="0082758B">
            <w:pPr>
              <w:pStyle w:val="AralkYok"/>
              <w:jc w:val="both"/>
              <w:rPr>
                <w:rFonts w:ascii="Times New Roman" w:hAnsi="Times New Roman" w:cs="Times New Roman"/>
                <w:sz w:val="24"/>
                <w:szCs w:val="24"/>
              </w:rPr>
            </w:pPr>
          </w:p>
        </w:tc>
      </w:tr>
    </w:tbl>
    <w:p w:rsidR="00ED574C" w:rsidRDefault="000A4567" w:rsidP="0082758B">
      <w:pPr>
        <w:pStyle w:val="AralkYok"/>
        <w:jc w:val="both"/>
        <w:rPr>
          <w:rFonts w:ascii="Times New Roman" w:hAnsi="Times New Roman" w:cs="Times New Roman"/>
          <w:b/>
          <w:sz w:val="24"/>
          <w:szCs w:val="24"/>
        </w:rPr>
      </w:pPr>
      <w:r>
        <w:rPr>
          <w:rFonts w:ascii="Times New Roman" w:hAnsi="Times New Roman" w:cs="Times New Roman"/>
          <w:b/>
          <w:sz w:val="24"/>
          <w:szCs w:val="24"/>
        </w:rPr>
        <w:tab/>
      </w:r>
    </w:p>
    <w:p w:rsidR="00907852" w:rsidRDefault="00AB400D" w:rsidP="0090785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2018 </w:t>
      </w:r>
      <w:r w:rsidR="009154F8">
        <w:rPr>
          <w:rFonts w:ascii="Times New Roman" w:hAnsi="Times New Roman" w:cs="Times New Roman"/>
          <w:sz w:val="24"/>
          <w:szCs w:val="24"/>
        </w:rPr>
        <w:t xml:space="preserve">Model </w:t>
      </w:r>
      <w:r w:rsidR="00650553" w:rsidRPr="0017274E">
        <w:rPr>
          <w:rFonts w:ascii="Times New Roman" w:hAnsi="Times New Roman" w:cs="Times New Roman"/>
          <w:sz w:val="24"/>
          <w:szCs w:val="24"/>
        </w:rPr>
        <w:t xml:space="preserve">Çift Kabinli </w:t>
      </w:r>
      <w:r w:rsidR="008D5723">
        <w:rPr>
          <w:rFonts w:ascii="Times New Roman" w:hAnsi="Times New Roman" w:cs="Times New Roman"/>
          <w:sz w:val="24"/>
          <w:szCs w:val="24"/>
        </w:rPr>
        <w:t xml:space="preserve">4x4 </w:t>
      </w:r>
      <w:r w:rsidR="00650553" w:rsidRPr="0017274E">
        <w:rPr>
          <w:rFonts w:ascii="Times New Roman" w:hAnsi="Times New Roman" w:cs="Times New Roman"/>
          <w:sz w:val="24"/>
          <w:szCs w:val="24"/>
        </w:rPr>
        <w:t xml:space="preserve">arazi aracı; </w:t>
      </w:r>
      <w:r w:rsidR="00823081">
        <w:rPr>
          <w:rFonts w:ascii="Times New Roman" w:hAnsi="Times New Roman" w:cs="Times New Roman"/>
          <w:sz w:val="24"/>
          <w:szCs w:val="24"/>
        </w:rPr>
        <w:t xml:space="preserve">iş süresince </w:t>
      </w:r>
      <w:r w:rsidR="00650553" w:rsidRPr="0017274E">
        <w:rPr>
          <w:rFonts w:ascii="Times New Roman" w:hAnsi="Times New Roman" w:cs="Times New Roman"/>
          <w:sz w:val="24"/>
          <w:szCs w:val="24"/>
        </w:rPr>
        <w:t xml:space="preserve">yol kontrollerini yapan İl Özel İdaresi Yol ve Ulaşım Müdürlüğü teknik personellerinin yolun kontrolünü yapması </w:t>
      </w:r>
      <w:r w:rsidR="00245CF3">
        <w:rPr>
          <w:rFonts w:ascii="Times New Roman" w:hAnsi="Times New Roman" w:cs="Times New Roman"/>
          <w:sz w:val="24"/>
          <w:szCs w:val="24"/>
        </w:rPr>
        <w:t>amacıyla</w:t>
      </w:r>
      <w:r w:rsidR="00650553" w:rsidRPr="0017274E">
        <w:rPr>
          <w:rFonts w:ascii="Times New Roman" w:hAnsi="Times New Roman" w:cs="Times New Roman"/>
          <w:sz w:val="24"/>
          <w:szCs w:val="24"/>
        </w:rPr>
        <w:t xml:space="preserve"> yakıtı </w:t>
      </w:r>
      <w:r w:rsidR="00650553">
        <w:rPr>
          <w:rFonts w:ascii="Times New Roman" w:hAnsi="Times New Roman" w:cs="Times New Roman"/>
          <w:sz w:val="24"/>
          <w:szCs w:val="24"/>
        </w:rPr>
        <w:t xml:space="preserve">Reşadiye KHGB </w:t>
      </w:r>
      <w:r w:rsidR="00245CF3">
        <w:rPr>
          <w:rFonts w:ascii="Times New Roman" w:hAnsi="Times New Roman" w:cs="Times New Roman"/>
          <w:sz w:val="24"/>
          <w:szCs w:val="24"/>
        </w:rPr>
        <w:t>tarafından karşılanarak</w:t>
      </w:r>
      <w:r w:rsidR="00650553">
        <w:rPr>
          <w:rFonts w:ascii="Times New Roman" w:hAnsi="Times New Roman" w:cs="Times New Roman"/>
          <w:sz w:val="24"/>
          <w:szCs w:val="24"/>
        </w:rPr>
        <w:t>teknik personellerin ulaşımında</w:t>
      </w:r>
      <w:r w:rsidR="00907852">
        <w:rPr>
          <w:rFonts w:ascii="Times New Roman" w:hAnsi="Times New Roman" w:cs="Times New Roman"/>
          <w:sz w:val="24"/>
          <w:szCs w:val="24"/>
        </w:rPr>
        <w:t xml:space="preserve"> kullanılmak üzere </w:t>
      </w:r>
      <w:r w:rsidR="00650553">
        <w:rPr>
          <w:rFonts w:ascii="Times New Roman" w:hAnsi="Times New Roman" w:cs="Times New Roman"/>
          <w:sz w:val="24"/>
          <w:szCs w:val="24"/>
        </w:rPr>
        <w:t>Reş</w:t>
      </w:r>
      <w:r w:rsidR="00DD1CD3">
        <w:rPr>
          <w:rFonts w:ascii="Times New Roman" w:hAnsi="Times New Roman" w:cs="Times New Roman"/>
          <w:sz w:val="24"/>
          <w:szCs w:val="24"/>
        </w:rPr>
        <w:t>a</w:t>
      </w:r>
      <w:r w:rsidR="00650553">
        <w:rPr>
          <w:rFonts w:ascii="Times New Roman" w:hAnsi="Times New Roman" w:cs="Times New Roman"/>
          <w:sz w:val="24"/>
          <w:szCs w:val="24"/>
        </w:rPr>
        <w:t xml:space="preserve">diye KHGB’ne teslim edilecektir. </w:t>
      </w:r>
    </w:p>
    <w:p w:rsidR="00D53B01" w:rsidRDefault="00D53B01" w:rsidP="00907852">
      <w:pPr>
        <w:pStyle w:val="AralkYok"/>
        <w:ind w:firstLine="708"/>
        <w:jc w:val="both"/>
        <w:rPr>
          <w:rFonts w:ascii="Times New Roman" w:hAnsi="Times New Roman" w:cs="Times New Roman"/>
          <w:sz w:val="24"/>
          <w:szCs w:val="24"/>
        </w:rPr>
      </w:pPr>
    </w:p>
    <w:p w:rsidR="008D5723" w:rsidRPr="00D53B01" w:rsidRDefault="00754375" w:rsidP="00907852">
      <w:pPr>
        <w:pStyle w:val="AralkYok"/>
        <w:ind w:firstLine="708"/>
        <w:jc w:val="both"/>
        <w:rPr>
          <w:rFonts w:ascii="Times New Roman" w:hAnsi="Times New Roman" w:cs="Times New Roman"/>
          <w:b/>
          <w:i/>
        </w:rPr>
      </w:pPr>
      <w:r w:rsidRPr="00D53B01">
        <w:rPr>
          <w:rFonts w:ascii="Times New Roman" w:hAnsi="Times New Roman" w:cs="Times New Roman"/>
          <w:b/>
          <w:i/>
          <w:sz w:val="24"/>
          <w:szCs w:val="24"/>
        </w:rPr>
        <w:t xml:space="preserve">Yüklenme </w:t>
      </w:r>
      <w:r w:rsidR="008D5723" w:rsidRPr="00D53B01">
        <w:rPr>
          <w:rFonts w:ascii="Times New Roman" w:hAnsi="Times New Roman" w:cs="Times New Roman"/>
          <w:b/>
          <w:i/>
          <w:sz w:val="24"/>
          <w:szCs w:val="24"/>
        </w:rPr>
        <w:t xml:space="preserve">bitiminde </w:t>
      </w:r>
      <w:r w:rsidR="00907852" w:rsidRPr="00D53B01">
        <w:rPr>
          <w:rFonts w:ascii="Times New Roman" w:hAnsi="Times New Roman" w:cs="Times New Roman"/>
          <w:b/>
          <w:i/>
          <w:sz w:val="24"/>
          <w:szCs w:val="24"/>
        </w:rPr>
        <w:t xml:space="preserve">geçici kabulün yapılması ile birlikte </w:t>
      </w:r>
      <w:r w:rsidR="00245CF3" w:rsidRPr="00D53B01">
        <w:rPr>
          <w:rFonts w:ascii="Times New Roman" w:hAnsi="Times New Roman" w:cs="Times New Roman"/>
          <w:b/>
          <w:i/>
          <w:sz w:val="24"/>
          <w:szCs w:val="24"/>
        </w:rPr>
        <w:t>Reşadiye KHGB’ne</w:t>
      </w:r>
      <w:r w:rsidR="008D5723" w:rsidRPr="00D53B01">
        <w:rPr>
          <w:rFonts w:ascii="Times New Roman" w:hAnsi="Times New Roman" w:cs="Times New Roman"/>
          <w:b/>
          <w:i/>
          <w:sz w:val="24"/>
          <w:szCs w:val="24"/>
        </w:rPr>
        <w:t xml:space="preserve">teslim edilen </w:t>
      </w:r>
      <w:r w:rsidR="00AB400D" w:rsidRPr="00D53B01">
        <w:rPr>
          <w:rFonts w:ascii="Times New Roman" w:hAnsi="Times New Roman" w:cs="Times New Roman"/>
          <w:b/>
          <w:i/>
          <w:sz w:val="24"/>
          <w:szCs w:val="24"/>
        </w:rPr>
        <w:t xml:space="preserve">2018 </w:t>
      </w:r>
      <w:r w:rsidR="009154F8" w:rsidRPr="00D53B01">
        <w:rPr>
          <w:rFonts w:ascii="Times New Roman" w:hAnsi="Times New Roman" w:cs="Times New Roman"/>
          <w:b/>
          <w:i/>
          <w:sz w:val="24"/>
          <w:szCs w:val="24"/>
        </w:rPr>
        <w:t xml:space="preserve">Model </w:t>
      </w:r>
      <w:r w:rsidR="008D5723" w:rsidRPr="00D53B01">
        <w:rPr>
          <w:rFonts w:ascii="Times New Roman" w:hAnsi="Times New Roman" w:cs="Times New Roman"/>
          <w:b/>
          <w:i/>
          <w:sz w:val="24"/>
          <w:szCs w:val="24"/>
        </w:rPr>
        <w:t xml:space="preserve">Çift Kabinli 4x4 arazi aracı </w:t>
      </w:r>
      <w:r w:rsidR="008D5723" w:rsidRPr="00D53B01">
        <w:rPr>
          <w:rFonts w:ascii="Times New Roman" w:hAnsi="Times New Roman" w:cs="Times New Roman"/>
          <w:b/>
          <w:i/>
        </w:rPr>
        <w:t xml:space="preserve">Bila bedel idareye </w:t>
      </w:r>
      <w:r w:rsidRPr="00D53B01">
        <w:rPr>
          <w:rFonts w:ascii="Times New Roman" w:hAnsi="Times New Roman" w:cs="Times New Roman"/>
          <w:b/>
          <w:i/>
        </w:rPr>
        <w:t>devredilecektir</w:t>
      </w:r>
      <w:r w:rsidR="00245CF3" w:rsidRPr="00D53B01">
        <w:rPr>
          <w:rFonts w:ascii="Times New Roman" w:hAnsi="Times New Roman" w:cs="Times New Roman"/>
          <w:b/>
          <w:i/>
        </w:rPr>
        <w:t>.</w:t>
      </w:r>
    </w:p>
    <w:p w:rsidR="00D53B01" w:rsidRDefault="00D53B01" w:rsidP="00907852">
      <w:pPr>
        <w:pStyle w:val="AralkYok"/>
        <w:ind w:firstLine="708"/>
        <w:jc w:val="both"/>
        <w:rPr>
          <w:rFonts w:ascii="Times New Roman" w:hAnsi="Times New Roman" w:cs="Times New Roman"/>
          <w:b/>
          <w:i/>
          <w:color w:val="FF0000"/>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lastRenderedPageBreak/>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Aşağıda açıklanmış olan maddeyi İdaremiz tek taraflı olarak uygulayıp uygulamamakta serbesttir.</w:t>
      </w:r>
    </w:p>
    <w:p w:rsidR="001A0FA1" w:rsidRDefault="00D847C8" w:rsidP="001A0FA1">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493DDF" w:rsidRDefault="00493DDF" w:rsidP="00493DDF">
      <w:pPr>
        <w:tabs>
          <w:tab w:val="left" w:pos="360"/>
        </w:tabs>
        <w:spacing w:after="0" w:line="240" w:lineRule="auto"/>
        <w:jc w:val="both"/>
        <w:rPr>
          <w:rFonts w:ascii="Times New Roman" w:hAnsi="Times New Roman" w:cs="Times New Roman"/>
          <w:sz w:val="24"/>
          <w:szCs w:val="24"/>
        </w:rPr>
      </w:pPr>
    </w:p>
    <w:p w:rsidR="00D53B01" w:rsidRPr="00D53B01" w:rsidRDefault="00D53B01" w:rsidP="001A0FA1">
      <w:pPr>
        <w:numPr>
          <w:ilvl w:val="1"/>
          <w:numId w:val="1"/>
        </w:numPr>
        <w:tabs>
          <w:tab w:val="left" w:pos="360"/>
        </w:tabs>
        <w:spacing w:after="0" w:line="240" w:lineRule="auto"/>
        <w:jc w:val="both"/>
        <w:rPr>
          <w:rFonts w:ascii="Times New Roman" w:hAnsi="Times New Roman" w:cs="Times New Roman"/>
          <w:b/>
          <w:i/>
          <w:sz w:val="24"/>
          <w:szCs w:val="24"/>
        </w:rPr>
      </w:pPr>
      <w:r w:rsidRPr="00D53B01">
        <w:rPr>
          <w:rFonts w:ascii="Times New Roman" w:hAnsi="Times New Roman" w:cs="Times New Roman"/>
          <w:b/>
          <w:i/>
        </w:rPr>
        <w:t>Tüm imalatlar karayolları teknik şartnamesine uygun olarak yapılacaktır. Her türlü kontrol, test ve ölçümler karayolları teknik şartnamesinde gösterildiği gibi uygulanacaktır.</w:t>
      </w:r>
    </w:p>
    <w:p w:rsidR="00870B6A" w:rsidRDefault="00870B6A" w:rsidP="00870B6A">
      <w:pPr>
        <w:tabs>
          <w:tab w:val="left" w:pos="360"/>
        </w:tabs>
        <w:spacing w:after="0" w:line="240" w:lineRule="auto"/>
        <w:jc w:val="both"/>
        <w:rPr>
          <w:rFonts w:ascii="Times New Roman" w:hAnsi="Times New Roman" w:cs="Times New Roman"/>
          <w:sz w:val="24"/>
          <w:szCs w:val="24"/>
        </w:rPr>
      </w:pPr>
      <w:bookmarkStart w:id="0" w:name="_GoBack"/>
      <w:bookmarkEnd w:id="0"/>
    </w:p>
    <w:p w:rsidR="007738DD" w:rsidRPr="00870B6A" w:rsidRDefault="007738DD" w:rsidP="000D59CE">
      <w:pPr>
        <w:numPr>
          <w:ilvl w:val="1"/>
          <w:numId w:val="1"/>
        </w:numPr>
        <w:tabs>
          <w:tab w:val="left" w:pos="360"/>
        </w:tabs>
        <w:spacing w:after="0" w:line="240" w:lineRule="auto"/>
        <w:jc w:val="both"/>
        <w:rPr>
          <w:rFonts w:ascii="Times New Roman" w:hAnsi="Times New Roman" w:cs="Times New Roman"/>
          <w:sz w:val="24"/>
          <w:szCs w:val="24"/>
        </w:rPr>
      </w:pPr>
      <w:r w:rsidRPr="00870B6A">
        <w:rPr>
          <w:rFonts w:ascii="Times New Roman" w:hAnsi="Times New Roman" w:cs="Times New Roman"/>
          <w:b/>
          <w:sz w:val="24"/>
          <w:szCs w:val="24"/>
          <w:u w:val="single"/>
        </w:rPr>
        <w:t>Tokat İl Özel İdaresi görünürlük levhası:</w:t>
      </w:r>
      <w:r w:rsidRPr="00870B6A">
        <w:rPr>
          <w:rFonts w:ascii="Times New Roman" w:hAnsi="Times New Roman" w:cs="Times New Roman"/>
          <w:sz w:val="24"/>
          <w:szCs w:val="24"/>
        </w:rPr>
        <w:t xml:space="preserve"> Proje Farkındalığının Sağlanabilmesi amacıyla Tokat İl Özel İdaresi görünürlük levhası ibaresinin her türlü yapı ve tesislerde yer verilir. Görünürlük levhaları yol yapım ve onarım işinde yolun her iki giriş istikametinde olmak üzere her iki yönünde de yer alır. Ölçüleri teknik şartnamenin ekinde belirtilen örneğe uygun olarak şablona göre oluşturularak uygulanır</w:t>
      </w:r>
      <w:r w:rsidR="00870B6A">
        <w:rPr>
          <w:rFonts w:ascii="Times New Roman" w:hAnsi="Times New Roman" w:cs="Times New Roman"/>
          <w:sz w:val="24"/>
          <w:szCs w:val="24"/>
        </w:rPr>
        <w:t>.</w:t>
      </w:r>
    </w:p>
    <w:p w:rsidR="00F02A1A" w:rsidRDefault="00F02A1A" w:rsidP="00F02A1A">
      <w:pPr>
        <w:tabs>
          <w:tab w:val="left" w:pos="360"/>
        </w:tabs>
        <w:spacing w:after="0" w:line="240" w:lineRule="auto"/>
        <w:jc w:val="both"/>
        <w:rPr>
          <w:rFonts w:ascii="Times New Roman" w:hAnsi="Times New Roman" w:cs="Times New Roman"/>
          <w:color w:val="FF0000"/>
          <w:sz w:val="24"/>
          <w:szCs w:val="24"/>
        </w:rPr>
      </w:pPr>
    </w:p>
    <w:p w:rsidR="008E052C" w:rsidRDefault="00095ECC" w:rsidP="000D59CE">
      <w:pPr>
        <w:numPr>
          <w:ilvl w:val="1"/>
          <w:numId w:val="1"/>
        </w:numPr>
        <w:tabs>
          <w:tab w:val="left" w:pos="360"/>
        </w:tabs>
        <w:spacing w:after="0" w:line="240" w:lineRule="auto"/>
        <w:jc w:val="both"/>
        <w:rPr>
          <w:rFonts w:ascii="Times New Roman" w:hAnsi="Times New Roman" w:cs="Times New Roman"/>
          <w:sz w:val="24"/>
          <w:szCs w:val="24"/>
        </w:rPr>
      </w:pPr>
      <w:r w:rsidRPr="00870B6A">
        <w:rPr>
          <w:rFonts w:ascii="Times New Roman" w:hAnsi="Times New Roman" w:cs="Times New Roman"/>
          <w:b/>
          <w:sz w:val="24"/>
          <w:szCs w:val="24"/>
          <w:u w:val="single"/>
        </w:rPr>
        <w:t>Ölçümler RTK GNN</w:t>
      </w:r>
      <w:r w:rsidR="00AF430C" w:rsidRPr="00870B6A">
        <w:rPr>
          <w:rFonts w:ascii="Times New Roman" w:hAnsi="Times New Roman" w:cs="Times New Roman"/>
          <w:b/>
          <w:sz w:val="24"/>
          <w:szCs w:val="24"/>
          <w:u w:val="single"/>
        </w:rPr>
        <w:t>S SİSTEMİYLE</w:t>
      </w:r>
      <w:r w:rsidRPr="00095ECC">
        <w:rPr>
          <w:rFonts w:ascii="Times New Roman" w:hAnsi="Times New Roman" w:cs="Times New Roman"/>
          <w:sz w:val="24"/>
          <w:szCs w:val="24"/>
        </w:rPr>
        <w:t xml:space="preserve">(1 sabit cors olarak,1 gezici cors olarak kullanılabilir)  </w:t>
      </w:r>
      <w:r w:rsidR="00F513AB">
        <w:rPr>
          <w:rFonts w:ascii="Times New Roman" w:hAnsi="Times New Roman" w:cs="Times New Roman"/>
          <w:sz w:val="24"/>
          <w:szCs w:val="24"/>
        </w:rPr>
        <w:t xml:space="preserve">kontrolör nezaretinde </w:t>
      </w:r>
      <w:r w:rsidR="00AF430C">
        <w:rPr>
          <w:rFonts w:ascii="Times New Roman" w:hAnsi="Times New Roman" w:cs="Times New Roman"/>
          <w:sz w:val="24"/>
          <w:szCs w:val="24"/>
        </w:rPr>
        <w:t xml:space="preserve">yapılacak </w:t>
      </w:r>
      <w:r w:rsidRPr="00095ECC">
        <w:rPr>
          <w:rFonts w:ascii="Times New Roman" w:hAnsi="Times New Roman" w:cs="Times New Roman"/>
          <w:sz w:val="24"/>
          <w:szCs w:val="24"/>
        </w:rPr>
        <w:t xml:space="preserve">ve bu cihaz </w:t>
      </w:r>
      <w:r w:rsidR="00F513AB">
        <w:rPr>
          <w:rFonts w:ascii="Times New Roman" w:hAnsi="Times New Roman" w:cs="Times New Roman"/>
          <w:sz w:val="24"/>
          <w:szCs w:val="24"/>
        </w:rPr>
        <w:t xml:space="preserve">yüklenici tarafından oluşturulacak </w:t>
      </w:r>
      <w:r w:rsidRPr="00095ECC">
        <w:rPr>
          <w:rFonts w:ascii="Times New Roman" w:hAnsi="Times New Roman" w:cs="Times New Roman"/>
          <w:sz w:val="24"/>
          <w:szCs w:val="24"/>
        </w:rPr>
        <w:t xml:space="preserve">iş yeri şantiyesinde bulundurulacak. </w:t>
      </w:r>
    </w:p>
    <w:p w:rsidR="00F02A1A" w:rsidRPr="00095ECC" w:rsidRDefault="00F02A1A" w:rsidP="00F02A1A">
      <w:pPr>
        <w:tabs>
          <w:tab w:val="left" w:pos="360"/>
        </w:tabs>
        <w:spacing w:after="0" w:line="240" w:lineRule="auto"/>
        <w:jc w:val="both"/>
        <w:rPr>
          <w:rFonts w:ascii="Times New Roman" w:hAnsi="Times New Roman" w:cs="Times New Roman"/>
          <w:sz w:val="24"/>
          <w:szCs w:val="24"/>
        </w:rPr>
      </w:pPr>
    </w:p>
    <w:p w:rsidR="00E44073" w:rsidRPr="00E44073" w:rsidRDefault="008E052C" w:rsidP="00E44073">
      <w:pPr>
        <w:numPr>
          <w:ilvl w:val="1"/>
          <w:numId w:val="1"/>
        </w:numPr>
        <w:tabs>
          <w:tab w:val="left" w:pos="360"/>
        </w:tabs>
        <w:spacing w:after="0" w:line="240" w:lineRule="auto"/>
        <w:jc w:val="both"/>
        <w:rPr>
          <w:rFonts w:ascii="Times New Roman" w:hAnsi="Times New Roman" w:cs="Times New Roman"/>
          <w:b/>
          <w:sz w:val="24"/>
          <w:szCs w:val="24"/>
          <w:u w:val="single"/>
        </w:rPr>
      </w:pPr>
      <w:r w:rsidRPr="00870B6A">
        <w:rPr>
          <w:rFonts w:ascii="Times New Roman" w:hAnsi="Times New Roman" w:cs="Times New Roman"/>
          <w:b/>
          <w:sz w:val="24"/>
          <w:szCs w:val="24"/>
          <w:u w:val="single"/>
        </w:rPr>
        <w:t>Yolda yapılacak bütün ölçümler</w:t>
      </w:r>
      <w:r w:rsidR="00F02A1A">
        <w:rPr>
          <w:rFonts w:ascii="Times New Roman" w:hAnsi="Times New Roman" w:cs="Times New Roman"/>
          <w:sz w:val="24"/>
          <w:szCs w:val="24"/>
        </w:rPr>
        <w:t>, testler ve numune alımı işleri</w:t>
      </w:r>
      <w:r w:rsidR="00E44073">
        <w:rPr>
          <w:rFonts w:ascii="Times New Roman" w:hAnsi="Times New Roman" w:cs="Times New Roman"/>
          <w:sz w:val="24"/>
          <w:szCs w:val="24"/>
        </w:rPr>
        <w:t xml:space="preserve"> kontrolör nezaretinde, bedelleri yüklenici tarafında karışlanmak üzere idarenin belirlediği laboratuvarda yapılacak. </w:t>
      </w:r>
    </w:p>
    <w:p w:rsidR="00E44073" w:rsidRDefault="00E44073" w:rsidP="00E44073">
      <w:pPr>
        <w:tabs>
          <w:tab w:val="left" w:pos="360"/>
        </w:tabs>
        <w:spacing w:after="0" w:line="240" w:lineRule="auto"/>
        <w:jc w:val="both"/>
        <w:rPr>
          <w:rFonts w:ascii="Times New Roman" w:hAnsi="Times New Roman" w:cs="Times New Roman"/>
          <w:sz w:val="24"/>
          <w:szCs w:val="24"/>
        </w:rPr>
      </w:pPr>
    </w:p>
    <w:p w:rsidR="0082758B" w:rsidRPr="001934D4" w:rsidRDefault="0082758B" w:rsidP="00E44073">
      <w:pPr>
        <w:tabs>
          <w:tab w:val="left" w:pos="360"/>
        </w:tabs>
        <w:spacing w:after="0" w:line="240" w:lineRule="auto"/>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D53B01" w:rsidRDefault="007F2432" w:rsidP="0082758B">
      <w:pPr>
        <w:tabs>
          <w:tab w:val="left" w:pos="360"/>
        </w:tabs>
        <w:spacing w:after="0" w:line="240" w:lineRule="auto"/>
        <w:jc w:val="both"/>
        <w:rPr>
          <w:rFonts w:ascii="Times New Roman" w:hAnsi="Times New Roman" w:cs="Times New Roman"/>
          <w:b/>
          <w:sz w:val="24"/>
          <w:szCs w:val="24"/>
          <w:u w:val="thick"/>
        </w:rPr>
      </w:pPr>
      <w:r w:rsidRPr="001934D4">
        <w:rPr>
          <w:rFonts w:ascii="Times New Roman" w:hAnsi="Times New Roman" w:cs="Times New Roman"/>
          <w:sz w:val="24"/>
          <w:szCs w:val="24"/>
        </w:rPr>
        <w:br/>
      </w:r>
      <w:r w:rsidR="0081714C" w:rsidRPr="00D53B01">
        <w:rPr>
          <w:rFonts w:ascii="Times New Roman" w:hAnsi="Times New Roman" w:cs="Times New Roman"/>
          <w:b/>
          <w:sz w:val="24"/>
          <w:szCs w:val="24"/>
          <w:u w:val="thick"/>
        </w:rPr>
        <w:t>UYGULAMA ESASLARI:</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870B6A" w:rsidRPr="001934D4" w:rsidRDefault="00870B6A" w:rsidP="00870B6A">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7A41A4" w:rsidP="00BE6A83">
      <w:pPr>
        <w:rPr>
          <w:rFonts w:ascii="Times New Roman" w:hAnsi="Times New Roman" w:cs="Times New Roman"/>
          <w:sz w:val="24"/>
          <w:szCs w:val="24"/>
        </w:rPr>
      </w:pPr>
      <w:r w:rsidRPr="001934D4">
        <w:rPr>
          <w:rFonts w:ascii="Times New Roman" w:hAnsi="Times New Roman" w:cs="Times New Roman"/>
          <w:sz w:val="24"/>
          <w:szCs w:val="24"/>
        </w:rPr>
        <w:t>Reşadiye</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Başkanlığı</w:t>
      </w:r>
    </w:p>
    <w:sectPr w:rsidR="00D86DD4" w:rsidRPr="001934D4" w:rsidSect="00D53B01">
      <w:footerReference w:type="default" r:id="rId8"/>
      <w:pgSz w:w="11906" w:h="16838"/>
      <w:pgMar w:top="1134" w:right="1134" w:bottom="284" w:left="1134"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1E2" w:rsidRDefault="004B21E2" w:rsidP="00B71743">
      <w:pPr>
        <w:spacing w:after="0" w:line="240" w:lineRule="auto"/>
      </w:pPr>
      <w:r>
        <w:separator/>
      </w:r>
    </w:p>
  </w:endnote>
  <w:endnote w:type="continuationSeparator" w:id="1">
    <w:p w:rsidR="004B21E2" w:rsidRDefault="004B21E2" w:rsidP="00B7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05602526"/>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B71743" w:rsidRPr="00D53B01" w:rsidRDefault="00B71743" w:rsidP="00D53B01">
            <w:pPr>
              <w:pStyle w:val="Altbilgi"/>
              <w:jc w:val="center"/>
              <w:rPr>
                <w:rFonts w:ascii="Times New Roman" w:hAnsi="Times New Roman" w:cs="Times New Roman"/>
                <w:b/>
                <w:bCs/>
                <w:sz w:val="24"/>
                <w:szCs w:val="24"/>
              </w:rPr>
            </w:pPr>
            <w:r w:rsidRPr="00E73F86">
              <w:rPr>
                <w:rFonts w:ascii="Times New Roman" w:hAnsi="Times New Roman" w:cs="Times New Roman"/>
              </w:rPr>
              <w:t xml:space="preserve">Sayfa </w:t>
            </w:r>
            <w:r w:rsidR="00FE2B90"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FE2B90" w:rsidRPr="00E73F86">
              <w:rPr>
                <w:rFonts w:ascii="Times New Roman" w:hAnsi="Times New Roman" w:cs="Times New Roman"/>
                <w:b/>
                <w:bCs/>
                <w:sz w:val="24"/>
                <w:szCs w:val="24"/>
              </w:rPr>
              <w:fldChar w:fldCharType="separate"/>
            </w:r>
            <w:r w:rsidR="00AF2441">
              <w:rPr>
                <w:rFonts w:ascii="Times New Roman" w:hAnsi="Times New Roman" w:cs="Times New Roman"/>
                <w:b/>
                <w:bCs/>
                <w:noProof/>
              </w:rPr>
              <w:t>4</w:t>
            </w:r>
            <w:r w:rsidR="00FE2B90"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FE2B90"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FE2B90" w:rsidRPr="00E73F86">
              <w:rPr>
                <w:rFonts w:ascii="Times New Roman" w:hAnsi="Times New Roman" w:cs="Times New Roman"/>
                <w:b/>
                <w:bCs/>
                <w:sz w:val="24"/>
                <w:szCs w:val="24"/>
              </w:rPr>
              <w:fldChar w:fldCharType="separate"/>
            </w:r>
            <w:r w:rsidR="00AF2441">
              <w:rPr>
                <w:rFonts w:ascii="Times New Roman" w:hAnsi="Times New Roman" w:cs="Times New Roman"/>
                <w:b/>
                <w:bCs/>
                <w:noProof/>
              </w:rPr>
              <w:t>4</w:t>
            </w:r>
            <w:r w:rsidR="00FE2B90"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1E2" w:rsidRDefault="004B21E2" w:rsidP="00B71743">
      <w:pPr>
        <w:spacing w:after="0" w:line="240" w:lineRule="auto"/>
      </w:pPr>
      <w:r>
        <w:separator/>
      </w:r>
    </w:p>
  </w:footnote>
  <w:footnote w:type="continuationSeparator" w:id="1">
    <w:p w:rsidR="004B21E2" w:rsidRDefault="004B21E2" w:rsidP="00B71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4D30"/>
    <w:rsid w:val="000072C2"/>
    <w:rsid w:val="000206EF"/>
    <w:rsid w:val="00024BD9"/>
    <w:rsid w:val="00025A22"/>
    <w:rsid w:val="00057DB9"/>
    <w:rsid w:val="00095ECC"/>
    <w:rsid w:val="00096762"/>
    <w:rsid w:val="000A4567"/>
    <w:rsid w:val="000D3A0A"/>
    <w:rsid w:val="000D59CE"/>
    <w:rsid w:val="00103B3A"/>
    <w:rsid w:val="001076B6"/>
    <w:rsid w:val="0016197B"/>
    <w:rsid w:val="0017274E"/>
    <w:rsid w:val="00172AC9"/>
    <w:rsid w:val="00176984"/>
    <w:rsid w:val="00181F1C"/>
    <w:rsid w:val="001934D4"/>
    <w:rsid w:val="001A0FA1"/>
    <w:rsid w:val="001C7D3F"/>
    <w:rsid w:val="001D2712"/>
    <w:rsid w:val="001D6E8F"/>
    <w:rsid w:val="001E7884"/>
    <w:rsid w:val="00221E51"/>
    <w:rsid w:val="00232684"/>
    <w:rsid w:val="00245CF3"/>
    <w:rsid w:val="00266113"/>
    <w:rsid w:val="002956FB"/>
    <w:rsid w:val="002B3A72"/>
    <w:rsid w:val="002D6E2F"/>
    <w:rsid w:val="00320970"/>
    <w:rsid w:val="00321C76"/>
    <w:rsid w:val="00337973"/>
    <w:rsid w:val="0034678F"/>
    <w:rsid w:val="00355C33"/>
    <w:rsid w:val="003763F4"/>
    <w:rsid w:val="0037734E"/>
    <w:rsid w:val="003830EC"/>
    <w:rsid w:val="00390E11"/>
    <w:rsid w:val="003928E9"/>
    <w:rsid w:val="003966AA"/>
    <w:rsid w:val="003C4391"/>
    <w:rsid w:val="003F7843"/>
    <w:rsid w:val="004019C8"/>
    <w:rsid w:val="00403021"/>
    <w:rsid w:val="004163EA"/>
    <w:rsid w:val="00453633"/>
    <w:rsid w:val="00493D4A"/>
    <w:rsid w:val="00493DDF"/>
    <w:rsid w:val="004A08A4"/>
    <w:rsid w:val="004B21E2"/>
    <w:rsid w:val="005118E6"/>
    <w:rsid w:val="00527111"/>
    <w:rsid w:val="00572534"/>
    <w:rsid w:val="0057374D"/>
    <w:rsid w:val="005948D3"/>
    <w:rsid w:val="005B25BC"/>
    <w:rsid w:val="005E5DE9"/>
    <w:rsid w:val="005E6E42"/>
    <w:rsid w:val="005F4573"/>
    <w:rsid w:val="00650553"/>
    <w:rsid w:val="00667D52"/>
    <w:rsid w:val="00693F84"/>
    <w:rsid w:val="006A0E1F"/>
    <w:rsid w:val="006A39E4"/>
    <w:rsid w:val="006C05F1"/>
    <w:rsid w:val="00710077"/>
    <w:rsid w:val="0072335F"/>
    <w:rsid w:val="00754375"/>
    <w:rsid w:val="0075639B"/>
    <w:rsid w:val="007738DD"/>
    <w:rsid w:val="00783464"/>
    <w:rsid w:val="007900F5"/>
    <w:rsid w:val="007978AC"/>
    <w:rsid w:val="007A41A4"/>
    <w:rsid w:val="007A5833"/>
    <w:rsid w:val="007D299A"/>
    <w:rsid w:val="007D3510"/>
    <w:rsid w:val="007D3927"/>
    <w:rsid w:val="007D3E25"/>
    <w:rsid w:val="007E52B9"/>
    <w:rsid w:val="007F2432"/>
    <w:rsid w:val="00813712"/>
    <w:rsid w:val="0081714C"/>
    <w:rsid w:val="00823081"/>
    <w:rsid w:val="008238E0"/>
    <w:rsid w:val="0082758B"/>
    <w:rsid w:val="00836BF8"/>
    <w:rsid w:val="00870B6A"/>
    <w:rsid w:val="00892F00"/>
    <w:rsid w:val="008932DB"/>
    <w:rsid w:val="008D5723"/>
    <w:rsid w:val="008E052C"/>
    <w:rsid w:val="00907852"/>
    <w:rsid w:val="0091534F"/>
    <w:rsid w:val="009154F8"/>
    <w:rsid w:val="00921099"/>
    <w:rsid w:val="00937CCD"/>
    <w:rsid w:val="009444D1"/>
    <w:rsid w:val="00985A77"/>
    <w:rsid w:val="009A65E6"/>
    <w:rsid w:val="009F2D13"/>
    <w:rsid w:val="00A226D5"/>
    <w:rsid w:val="00A26A0A"/>
    <w:rsid w:val="00A41706"/>
    <w:rsid w:val="00AB400D"/>
    <w:rsid w:val="00AB50CE"/>
    <w:rsid w:val="00AC4224"/>
    <w:rsid w:val="00AC5A74"/>
    <w:rsid w:val="00AF2441"/>
    <w:rsid w:val="00AF2933"/>
    <w:rsid w:val="00AF430C"/>
    <w:rsid w:val="00AF598A"/>
    <w:rsid w:val="00B01563"/>
    <w:rsid w:val="00B06964"/>
    <w:rsid w:val="00B14D30"/>
    <w:rsid w:val="00B56E3A"/>
    <w:rsid w:val="00B620E9"/>
    <w:rsid w:val="00B71743"/>
    <w:rsid w:val="00BE6A83"/>
    <w:rsid w:val="00BF3D38"/>
    <w:rsid w:val="00C067AB"/>
    <w:rsid w:val="00C25601"/>
    <w:rsid w:val="00C34217"/>
    <w:rsid w:val="00C52E51"/>
    <w:rsid w:val="00CC594C"/>
    <w:rsid w:val="00D13FB3"/>
    <w:rsid w:val="00D14F2D"/>
    <w:rsid w:val="00D53B01"/>
    <w:rsid w:val="00D70B86"/>
    <w:rsid w:val="00D847C8"/>
    <w:rsid w:val="00D86DD4"/>
    <w:rsid w:val="00DD1CD3"/>
    <w:rsid w:val="00E172AD"/>
    <w:rsid w:val="00E31676"/>
    <w:rsid w:val="00E36312"/>
    <w:rsid w:val="00E41758"/>
    <w:rsid w:val="00E44073"/>
    <w:rsid w:val="00E45604"/>
    <w:rsid w:val="00E73F86"/>
    <w:rsid w:val="00EA228F"/>
    <w:rsid w:val="00ED574C"/>
    <w:rsid w:val="00F02A1A"/>
    <w:rsid w:val="00F308E8"/>
    <w:rsid w:val="00F434DC"/>
    <w:rsid w:val="00F513AB"/>
    <w:rsid w:val="00F97302"/>
    <w:rsid w:val="00FC0E73"/>
    <w:rsid w:val="00FE2B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CA37-36A3-445B-9175-488762CF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kullanıcı</cp:lastModifiedBy>
  <cp:revision>2</cp:revision>
  <cp:lastPrinted>2013-04-24T06:45:00Z</cp:lastPrinted>
  <dcterms:created xsi:type="dcterms:W3CDTF">2017-12-21T08:06:00Z</dcterms:created>
  <dcterms:modified xsi:type="dcterms:W3CDTF">2017-12-21T08:06:00Z</dcterms:modified>
</cp:coreProperties>
</file>